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435" w:afterLines="100" w:line="576" w:lineRule="exact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spacing w:before="435" w:beforeLines="100" w:after="435" w:afterLines="100" w:line="576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2018年度一级建造师资格考试代码及名称表</w:t>
      </w:r>
    </w:p>
    <w:tbl>
      <w:tblPr>
        <w:tblStyle w:val="3"/>
        <w:tblW w:w="8789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718"/>
        <w:gridCol w:w="2293"/>
        <w:gridCol w:w="488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exact"/>
          <w:tblHeader/>
          <w:jc w:val="center"/>
        </w:trPr>
        <w:tc>
          <w:tcPr>
            <w:tcW w:w="89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汉仪中黑简" w:hAnsi="黑体" w:eastAsia="汉仪中黑简" w:cs="黑体"/>
                <w:sz w:val="28"/>
                <w:szCs w:val="28"/>
              </w:rPr>
            </w:pPr>
            <w:r>
              <w:rPr>
                <w:rFonts w:hint="eastAsia" w:ascii="汉仪中黑简" w:hAnsi="黑体" w:eastAsia="汉仪中黑简" w:cs="黑体"/>
                <w:sz w:val="28"/>
                <w:szCs w:val="28"/>
              </w:rPr>
              <w:t>考试名称</w:t>
            </w:r>
          </w:p>
        </w:tc>
        <w:tc>
          <w:tcPr>
            <w:tcW w:w="71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汉仪中黑简" w:hAnsi="黑体" w:eastAsia="汉仪中黑简" w:cs="黑体"/>
                <w:sz w:val="28"/>
                <w:szCs w:val="28"/>
              </w:rPr>
            </w:pPr>
            <w:r>
              <w:rPr>
                <w:rFonts w:hint="eastAsia" w:ascii="汉仪中黑简" w:hAnsi="黑体" w:eastAsia="汉仪中黑简" w:cs="黑体"/>
                <w:sz w:val="28"/>
                <w:szCs w:val="28"/>
              </w:rPr>
              <w:t>级别</w:t>
            </w:r>
          </w:p>
        </w:tc>
        <w:tc>
          <w:tcPr>
            <w:tcW w:w="2293" w:type="dxa"/>
            <w:vAlign w:val="center"/>
          </w:tcPr>
          <w:p>
            <w:pPr>
              <w:spacing w:line="360" w:lineRule="exact"/>
              <w:ind w:right="25"/>
              <w:jc w:val="center"/>
              <w:rPr>
                <w:rFonts w:hint="eastAsia" w:ascii="汉仪中黑简" w:hAnsi="黑体" w:eastAsia="汉仪中黑简" w:cs="黑体"/>
                <w:sz w:val="28"/>
                <w:szCs w:val="28"/>
              </w:rPr>
            </w:pPr>
            <w:r>
              <w:rPr>
                <w:rFonts w:hint="eastAsia" w:ascii="汉仪中黑简" w:hAnsi="黑体" w:eastAsia="汉仪中黑简" w:cs="黑体"/>
                <w:sz w:val="28"/>
                <w:szCs w:val="28"/>
              </w:rPr>
              <w:t>专业</w:t>
            </w:r>
          </w:p>
        </w:tc>
        <w:tc>
          <w:tcPr>
            <w:tcW w:w="4881" w:type="dxa"/>
            <w:vAlign w:val="center"/>
          </w:tcPr>
          <w:p>
            <w:pPr>
              <w:spacing w:line="360" w:lineRule="exact"/>
              <w:ind w:right="25"/>
              <w:jc w:val="center"/>
              <w:rPr>
                <w:rFonts w:hint="eastAsia" w:ascii="汉仪中黑简" w:hAnsi="黑体" w:eastAsia="汉仪中黑简" w:cs="黑体"/>
                <w:sz w:val="28"/>
                <w:szCs w:val="28"/>
              </w:rPr>
            </w:pPr>
            <w:r>
              <w:rPr>
                <w:rFonts w:hint="eastAsia" w:ascii="汉仪中黑简" w:hAnsi="黑体" w:eastAsia="汉仪中黑简" w:cs="黑体"/>
                <w:sz w:val="28"/>
                <w:szCs w:val="28"/>
              </w:rPr>
              <w:t>科        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034.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一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级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建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造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师</w:t>
            </w:r>
          </w:p>
        </w:tc>
        <w:tc>
          <w:tcPr>
            <w:tcW w:w="718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04.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考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全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科</w:t>
            </w:r>
          </w:p>
        </w:tc>
        <w:tc>
          <w:tcPr>
            <w:tcW w:w="2293" w:type="dxa"/>
            <w:vMerge w:val="restart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02.公路工程</w:t>
            </w: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1.建设工程经济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3.建设工程项目管理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4.专业工程管理与实务(公路工程)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restart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03.铁路工程</w:t>
            </w: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1.建设工程经济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3.建设工程项目管理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4.专业工程管理与实务(铁路工程)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restart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04.民航机场工程</w:t>
            </w: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1.建设工程经济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3.建设工程项目管理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4.专业工程管理与实务(民航机场工程)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restart"/>
            <w:vAlign w:val="center"/>
          </w:tcPr>
          <w:p>
            <w:pPr>
              <w:spacing w:line="240" w:lineRule="exact"/>
              <w:ind w:left="360" w:right="25" w:hanging="360" w:hangingChars="15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05.港口与航道工程</w:t>
            </w: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1.建设工程经济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3.建设工程项目管理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4.专业工程管理与实务(港口与航道工程)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restart"/>
            <w:vAlign w:val="center"/>
          </w:tcPr>
          <w:p>
            <w:pPr>
              <w:spacing w:line="240" w:lineRule="exact"/>
              <w:ind w:left="360" w:right="25" w:hanging="360" w:hangingChars="15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06.水利水电工程</w:t>
            </w: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1.建设工程经济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3.建设工程项目管理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4.专业工程管理与实务(水利水电工程）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restart"/>
            <w:vAlign w:val="center"/>
          </w:tcPr>
          <w:p>
            <w:pPr>
              <w:spacing w:line="240" w:lineRule="exact"/>
              <w:ind w:left="360" w:right="25" w:hanging="360" w:hangingChars="15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11.市政公用工程</w:t>
            </w: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1.建设工程经济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3.建设工程项目管理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4.专业工程管理与实务(市政公用工程）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restart"/>
            <w:vAlign w:val="center"/>
          </w:tcPr>
          <w:p>
            <w:pPr>
              <w:spacing w:line="240" w:lineRule="exact"/>
              <w:ind w:left="360" w:right="25" w:hanging="360" w:hangingChars="15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12.通信与广电工程</w:t>
            </w: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1.建设工程经济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3.建设工程项目管理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4.专业工程管理与实务(通信与广电工程）</w:t>
            </w:r>
          </w:p>
        </w:tc>
      </w:tr>
    </w:tbl>
    <w:p>
      <w:pPr>
        <w:spacing w:line="40" w:lineRule="exact"/>
      </w:pPr>
    </w:p>
    <w:p>
      <w:pPr>
        <w:spacing w:line="576" w:lineRule="exact"/>
        <w:rPr>
          <w:rFonts w:hint="eastAsia" w:ascii="仿宋_GB2312" w:hAnsi="黑体"/>
        </w:rPr>
      </w:pPr>
    </w:p>
    <w:p>
      <w:pPr>
        <w:autoSpaceDE w:val="0"/>
        <w:autoSpaceDN w:val="0"/>
        <w:adjustRightInd w:val="0"/>
        <w:rPr>
          <w:rFonts w:hint="eastAsia" w:ascii="黑体" w:hAnsi="黑体" w:eastAsia="黑体"/>
          <w:lang w:val="zh-CN"/>
        </w:rPr>
      </w:pPr>
    </w:p>
    <w:tbl>
      <w:tblPr>
        <w:tblStyle w:val="3"/>
        <w:tblW w:w="8928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"/>
        <w:gridCol w:w="762"/>
        <w:gridCol w:w="138"/>
        <w:gridCol w:w="502"/>
        <w:gridCol w:w="218"/>
        <w:gridCol w:w="2198"/>
        <w:gridCol w:w="112"/>
        <w:gridCol w:w="4751"/>
        <w:gridCol w:w="13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835" w:hRule="exact"/>
          <w:jc w:val="center"/>
        </w:trPr>
        <w:tc>
          <w:tcPr>
            <w:tcW w:w="9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汉仪中黑简" w:eastAsia="汉仪中黑简"/>
                <w:sz w:val="28"/>
                <w:szCs w:val="28"/>
              </w:rPr>
            </w:pPr>
            <w:r>
              <w:rPr>
                <w:rFonts w:hint="eastAsia" w:ascii="汉仪中黑简" w:hAnsi="黑体" w:eastAsia="汉仪中黑简" w:cs="黑体"/>
                <w:sz w:val="28"/>
                <w:szCs w:val="28"/>
              </w:rPr>
              <w:t>考试名称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汉仪中黑简" w:eastAsia="汉仪中黑简"/>
                <w:sz w:val="28"/>
                <w:szCs w:val="28"/>
              </w:rPr>
            </w:pPr>
            <w:r>
              <w:rPr>
                <w:rFonts w:hint="eastAsia" w:ascii="汉仪中黑简" w:hAnsi="黑体" w:eastAsia="汉仪中黑简" w:cs="黑体"/>
                <w:sz w:val="28"/>
                <w:szCs w:val="28"/>
              </w:rPr>
              <w:t>级别</w:t>
            </w:r>
          </w:p>
        </w:tc>
        <w:tc>
          <w:tcPr>
            <w:tcW w:w="2310" w:type="dxa"/>
            <w:gridSpan w:val="2"/>
            <w:vAlign w:val="center"/>
          </w:tcPr>
          <w:p>
            <w:pPr>
              <w:spacing w:line="400" w:lineRule="exact"/>
              <w:ind w:right="25"/>
              <w:jc w:val="center"/>
              <w:rPr>
                <w:rFonts w:hint="eastAsia" w:ascii="汉仪中黑简" w:eastAsia="汉仪中黑简"/>
                <w:sz w:val="28"/>
                <w:szCs w:val="28"/>
              </w:rPr>
            </w:pPr>
            <w:r>
              <w:rPr>
                <w:rFonts w:hint="eastAsia" w:ascii="汉仪中黑简" w:hAnsi="黑体" w:eastAsia="汉仪中黑简" w:cs="黑体"/>
                <w:sz w:val="28"/>
                <w:szCs w:val="28"/>
              </w:rPr>
              <w:t>专业</w:t>
            </w:r>
          </w:p>
        </w:tc>
        <w:tc>
          <w:tcPr>
            <w:tcW w:w="4890" w:type="dxa"/>
            <w:gridSpan w:val="2"/>
            <w:vAlign w:val="center"/>
          </w:tcPr>
          <w:p>
            <w:pPr>
              <w:spacing w:line="400" w:lineRule="exact"/>
              <w:ind w:right="25"/>
              <w:jc w:val="center"/>
              <w:rPr>
                <w:rFonts w:hint="eastAsia" w:ascii="汉仪中黑简" w:eastAsia="汉仪中黑简"/>
                <w:sz w:val="28"/>
                <w:szCs w:val="28"/>
              </w:rPr>
            </w:pPr>
            <w:r>
              <w:rPr>
                <w:rFonts w:hint="eastAsia" w:ascii="汉仪中黑简" w:hAnsi="黑体" w:eastAsia="汉仪中黑简" w:cs="黑体"/>
                <w:sz w:val="28"/>
                <w:szCs w:val="28"/>
              </w:rPr>
              <w:t>科        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  <w:jc w:val="center"/>
        </w:trPr>
        <w:tc>
          <w:tcPr>
            <w:tcW w:w="900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034.</w:t>
            </w:r>
          </w:p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一</w:t>
            </w:r>
          </w:p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级</w:t>
            </w:r>
          </w:p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建</w:t>
            </w:r>
          </w:p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造</w:t>
            </w:r>
          </w:p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师</w:t>
            </w:r>
          </w:p>
        </w:tc>
        <w:tc>
          <w:tcPr>
            <w:tcW w:w="720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04.</w:t>
            </w:r>
          </w:p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考</w:t>
            </w:r>
          </w:p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全</w:t>
            </w:r>
          </w:p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科</w:t>
            </w:r>
          </w:p>
        </w:tc>
        <w:tc>
          <w:tcPr>
            <w:tcW w:w="2310" w:type="dxa"/>
            <w:gridSpan w:val="2"/>
            <w:vMerge w:val="restart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15.建筑工程</w:t>
            </w: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1.建设工程经济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  <w:jc w:val="center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  <w:jc w:val="center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3.建设工程项目管理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  <w:jc w:val="center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4.专业工程管理与实务(建筑工程)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  <w:jc w:val="center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restart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16.矿业工程</w:t>
            </w: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1.建设工程经济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  <w:jc w:val="center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  <w:jc w:val="center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3.建设工程项目管理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  <w:jc w:val="center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4.专业工程管理与实务(矿业工程）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  <w:jc w:val="center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restart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17.机电工程</w:t>
            </w: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1.建设工程经济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  <w:jc w:val="center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  <w:jc w:val="center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3.建设工程项目管理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  <w:jc w:val="center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4.专业工程管理与实务(机电工程)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  <w:jc w:val="center"/>
        </w:trPr>
        <w:tc>
          <w:tcPr>
            <w:tcW w:w="900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034.</w:t>
            </w:r>
          </w:p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一</w:t>
            </w:r>
          </w:p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级</w:t>
            </w:r>
          </w:p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建</w:t>
            </w:r>
          </w:p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造</w:t>
            </w:r>
          </w:p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师</w:t>
            </w:r>
          </w:p>
        </w:tc>
        <w:tc>
          <w:tcPr>
            <w:tcW w:w="720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02.</w:t>
            </w:r>
          </w:p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免</w:t>
            </w:r>
          </w:p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二</w:t>
            </w:r>
          </w:p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科</w:t>
            </w:r>
          </w:p>
        </w:tc>
        <w:tc>
          <w:tcPr>
            <w:tcW w:w="2310" w:type="dxa"/>
            <w:gridSpan w:val="2"/>
            <w:vMerge w:val="restart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02.公路工程</w:t>
            </w: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  <w:jc w:val="center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4.专业工程管理与实务(公路工程)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  <w:jc w:val="center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restart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03.铁路工程</w:t>
            </w: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  <w:jc w:val="center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4.专业工程管理与实务(铁路工程)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  <w:jc w:val="center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restart"/>
            <w:vAlign w:val="center"/>
          </w:tcPr>
          <w:p>
            <w:pPr>
              <w:spacing w:line="360" w:lineRule="exact"/>
              <w:ind w:left="360" w:right="25" w:hanging="360" w:hangingChars="15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04.民航机场工程</w:t>
            </w: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  <w:jc w:val="center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4.专业工程管理与实务（民航机场工程）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  <w:jc w:val="center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restart"/>
            <w:vAlign w:val="center"/>
          </w:tcPr>
          <w:p>
            <w:pPr>
              <w:spacing w:line="360" w:lineRule="exact"/>
              <w:ind w:left="360" w:right="25" w:hanging="360" w:hangingChars="15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05.港口与航道工程</w:t>
            </w: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  <w:jc w:val="center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4.专业工程管理与实务（港口与航道工程）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  <w:jc w:val="center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restart"/>
            <w:vAlign w:val="center"/>
          </w:tcPr>
          <w:p>
            <w:pPr>
              <w:spacing w:line="360" w:lineRule="exact"/>
              <w:ind w:left="360" w:right="25" w:hanging="360" w:hangingChars="15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06.水利水电工程</w:t>
            </w: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  <w:jc w:val="center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4.专业工程管理与实务（水利水电工程）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  <w:jc w:val="center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restart"/>
            <w:vAlign w:val="center"/>
          </w:tcPr>
          <w:p>
            <w:pPr>
              <w:spacing w:line="360" w:lineRule="exact"/>
              <w:ind w:left="360" w:right="25" w:hanging="360" w:hangingChars="15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11.市政公用工程</w:t>
            </w: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  <w:jc w:val="center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4.专业工程管理与实务（市政公用工程）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  <w:jc w:val="center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restart"/>
            <w:vAlign w:val="center"/>
          </w:tcPr>
          <w:p>
            <w:pPr>
              <w:spacing w:line="360" w:lineRule="exact"/>
              <w:ind w:left="360" w:right="25" w:hanging="360" w:hangingChars="15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12.通信与广电工程</w:t>
            </w: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  <w:jc w:val="center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4.专业工程管理与实务（通信与广电工程）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  <w:jc w:val="center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restart"/>
            <w:vAlign w:val="center"/>
          </w:tcPr>
          <w:p>
            <w:pPr>
              <w:spacing w:line="360" w:lineRule="exact"/>
              <w:ind w:left="360" w:right="25" w:hanging="360" w:hangingChars="15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15.建筑工程</w:t>
            </w: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  <w:jc w:val="center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4.专业工程管理与实务（建筑工程）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  <w:jc w:val="center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restart"/>
            <w:vAlign w:val="center"/>
          </w:tcPr>
          <w:p>
            <w:pPr>
              <w:spacing w:line="360" w:lineRule="exact"/>
              <w:ind w:left="240" w:right="25" w:hanging="240" w:hangingChars="10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16.矿业工程</w:t>
            </w: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  <w:jc w:val="center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4.专业工程管理与实务（矿业工程）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  <w:jc w:val="center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restart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17.机电工程</w:t>
            </w: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  <w:jc w:val="center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vAlign w:val="center"/>
          </w:tcPr>
          <w:p>
            <w:pPr>
              <w:spacing w:line="360" w:lineRule="exact"/>
              <w:ind w:right="25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4.专业工程管理与实务（机电工程）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" w:type="dxa"/>
          <w:trHeight w:val="861" w:hRule="exact"/>
          <w:tblHeader/>
          <w:jc w:val="center"/>
        </w:trPr>
        <w:tc>
          <w:tcPr>
            <w:tcW w:w="87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汉仪中黑简" w:eastAsia="汉仪中黑简"/>
                <w:sz w:val="28"/>
                <w:szCs w:val="28"/>
              </w:rPr>
            </w:pPr>
            <w:r>
              <w:rPr>
                <w:rFonts w:hint="eastAsia" w:ascii="汉仪中黑简" w:hAnsi="黑体" w:eastAsia="汉仪中黑简" w:cs="黑体"/>
                <w:sz w:val="28"/>
                <w:szCs w:val="28"/>
              </w:rPr>
              <w:t>考试名称</w:t>
            </w:r>
          </w:p>
        </w:tc>
        <w:tc>
          <w:tcPr>
            <w:tcW w:w="64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汉仪中黑简" w:eastAsia="汉仪中黑简"/>
                <w:sz w:val="28"/>
                <w:szCs w:val="28"/>
              </w:rPr>
            </w:pPr>
            <w:r>
              <w:rPr>
                <w:rFonts w:hint="eastAsia" w:ascii="汉仪中黑简" w:hAnsi="黑体" w:eastAsia="汉仪中黑简" w:cs="黑体"/>
                <w:sz w:val="28"/>
                <w:szCs w:val="28"/>
              </w:rPr>
              <w:t>级别</w:t>
            </w:r>
          </w:p>
        </w:tc>
        <w:tc>
          <w:tcPr>
            <w:tcW w:w="2416" w:type="dxa"/>
            <w:gridSpan w:val="2"/>
            <w:vAlign w:val="center"/>
          </w:tcPr>
          <w:p>
            <w:pPr>
              <w:spacing w:line="360" w:lineRule="exact"/>
              <w:ind w:right="25"/>
              <w:jc w:val="center"/>
              <w:rPr>
                <w:rFonts w:hint="eastAsia" w:ascii="汉仪中黑简" w:eastAsia="汉仪中黑简"/>
                <w:sz w:val="28"/>
                <w:szCs w:val="28"/>
              </w:rPr>
            </w:pPr>
            <w:r>
              <w:rPr>
                <w:rFonts w:hint="eastAsia" w:ascii="汉仪中黑简" w:hAnsi="黑体" w:eastAsia="汉仪中黑简" w:cs="黑体"/>
                <w:sz w:val="28"/>
                <w:szCs w:val="28"/>
              </w:rPr>
              <w:t>专业</w:t>
            </w:r>
          </w:p>
        </w:tc>
        <w:tc>
          <w:tcPr>
            <w:tcW w:w="4863" w:type="dxa"/>
            <w:gridSpan w:val="2"/>
            <w:vAlign w:val="center"/>
          </w:tcPr>
          <w:p>
            <w:pPr>
              <w:spacing w:line="360" w:lineRule="exact"/>
              <w:ind w:right="25"/>
              <w:jc w:val="center"/>
              <w:rPr>
                <w:rFonts w:hint="eastAsia" w:ascii="汉仪中黑简" w:eastAsia="汉仪中黑简"/>
                <w:sz w:val="28"/>
                <w:szCs w:val="28"/>
              </w:rPr>
            </w:pPr>
            <w:r>
              <w:rPr>
                <w:rFonts w:hint="eastAsia" w:ascii="汉仪中黑简" w:hAnsi="黑体" w:eastAsia="汉仪中黑简" w:cs="黑体"/>
                <w:sz w:val="28"/>
                <w:szCs w:val="28"/>
              </w:rPr>
              <w:t>科        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" w:type="dxa"/>
          <w:trHeight w:val="737" w:hRule="exact"/>
          <w:jc w:val="center"/>
        </w:trPr>
        <w:tc>
          <w:tcPr>
            <w:tcW w:w="87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034.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一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级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建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造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师</w:t>
            </w:r>
          </w:p>
        </w:tc>
        <w:tc>
          <w:tcPr>
            <w:tcW w:w="64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01．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增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专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业</w:t>
            </w:r>
          </w:p>
        </w:tc>
        <w:tc>
          <w:tcPr>
            <w:tcW w:w="2416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02.公路工程</w:t>
            </w:r>
          </w:p>
        </w:tc>
        <w:tc>
          <w:tcPr>
            <w:tcW w:w="4863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4.专业工程管理与实务（公路工程）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" w:type="dxa"/>
          <w:trHeight w:val="737" w:hRule="exact"/>
          <w:jc w:val="center"/>
        </w:trPr>
        <w:tc>
          <w:tcPr>
            <w:tcW w:w="87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64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416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03.铁路工程</w:t>
            </w:r>
          </w:p>
        </w:tc>
        <w:tc>
          <w:tcPr>
            <w:tcW w:w="4863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4.专业工程管理与实务（铁路工程）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" w:type="dxa"/>
          <w:trHeight w:val="737" w:hRule="exact"/>
          <w:jc w:val="center"/>
        </w:trPr>
        <w:tc>
          <w:tcPr>
            <w:tcW w:w="87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64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416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04.民航机场工程</w:t>
            </w:r>
          </w:p>
        </w:tc>
        <w:tc>
          <w:tcPr>
            <w:tcW w:w="4863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4.专业工程管理与实务（民航机场工程）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" w:type="dxa"/>
          <w:trHeight w:val="737" w:hRule="exact"/>
          <w:jc w:val="center"/>
        </w:trPr>
        <w:tc>
          <w:tcPr>
            <w:tcW w:w="87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64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416" w:type="dxa"/>
            <w:gridSpan w:val="2"/>
            <w:tcMar>
              <w:left w:w="11" w:type="dxa"/>
              <w:right w:w="11" w:type="dxa"/>
            </w:tcMar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05.港口与航道工程</w:t>
            </w:r>
          </w:p>
        </w:tc>
        <w:tc>
          <w:tcPr>
            <w:tcW w:w="4863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4.专业工程管理与实务（港口与航道工程）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" w:type="dxa"/>
          <w:trHeight w:val="737" w:hRule="exact"/>
          <w:jc w:val="center"/>
        </w:trPr>
        <w:tc>
          <w:tcPr>
            <w:tcW w:w="87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64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416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06.水利水电工程</w:t>
            </w:r>
          </w:p>
        </w:tc>
        <w:tc>
          <w:tcPr>
            <w:tcW w:w="4863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4.专业工程管理与实务（水利水电工程）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" w:type="dxa"/>
          <w:trHeight w:val="737" w:hRule="exact"/>
          <w:jc w:val="center"/>
        </w:trPr>
        <w:tc>
          <w:tcPr>
            <w:tcW w:w="87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64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416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11.市政公用工程</w:t>
            </w:r>
          </w:p>
        </w:tc>
        <w:tc>
          <w:tcPr>
            <w:tcW w:w="4863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4.专业工程管理与实务（市政公用工程）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" w:type="dxa"/>
          <w:trHeight w:val="737" w:hRule="exact"/>
          <w:jc w:val="center"/>
        </w:trPr>
        <w:tc>
          <w:tcPr>
            <w:tcW w:w="87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64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416" w:type="dxa"/>
            <w:gridSpan w:val="2"/>
            <w:tcMar>
              <w:left w:w="11" w:type="dxa"/>
              <w:right w:w="11" w:type="dxa"/>
            </w:tcMar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12.通信与广电工程</w:t>
            </w:r>
          </w:p>
        </w:tc>
        <w:tc>
          <w:tcPr>
            <w:tcW w:w="4863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4.专业工程管理与实务（通信与广电工程）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" w:type="dxa"/>
          <w:trHeight w:val="737" w:hRule="exact"/>
          <w:jc w:val="center"/>
        </w:trPr>
        <w:tc>
          <w:tcPr>
            <w:tcW w:w="87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64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416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15.建筑工程</w:t>
            </w:r>
          </w:p>
        </w:tc>
        <w:tc>
          <w:tcPr>
            <w:tcW w:w="4863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4.专业工程管理与实务（建筑工程）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" w:type="dxa"/>
          <w:trHeight w:val="737" w:hRule="exact"/>
          <w:jc w:val="center"/>
        </w:trPr>
        <w:tc>
          <w:tcPr>
            <w:tcW w:w="87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64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416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16.矿业工程</w:t>
            </w:r>
          </w:p>
        </w:tc>
        <w:tc>
          <w:tcPr>
            <w:tcW w:w="4863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4.专业工程管理与实务（矿业工程）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" w:type="dxa"/>
          <w:trHeight w:val="737" w:hRule="exact"/>
          <w:jc w:val="center"/>
        </w:trPr>
        <w:tc>
          <w:tcPr>
            <w:tcW w:w="87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64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416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17.机电工程</w:t>
            </w:r>
          </w:p>
        </w:tc>
        <w:tc>
          <w:tcPr>
            <w:tcW w:w="4863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4.专业工程管理与实务（机电工程）</w:t>
            </w:r>
          </w:p>
        </w:tc>
      </w:tr>
    </w:tbl>
    <w:p>
      <w:pPr>
        <w:spacing w:line="576" w:lineRule="exact"/>
        <w:rPr>
          <w:rFonts w:hint="eastAsia" w:ascii="黑体" w:hAnsi="黑体" w:eastAsia="黑体"/>
        </w:rPr>
      </w:pPr>
    </w:p>
    <w:p>
      <w:pPr>
        <w:spacing w:line="576" w:lineRule="exact"/>
        <w:rPr>
          <w:rFonts w:hint="eastAsia" w:ascii="黑体" w:hAnsi="黑体" w:eastAsia="黑体"/>
        </w:rPr>
      </w:pPr>
    </w:p>
    <w:p>
      <w:pPr>
        <w:spacing w:line="576" w:lineRule="exact"/>
        <w:rPr>
          <w:rFonts w:hint="eastAsia" w:ascii="黑体" w:hAnsi="黑体" w:eastAsia="黑体"/>
        </w:rPr>
      </w:pPr>
    </w:p>
    <w:p>
      <w:pPr>
        <w:spacing w:line="576" w:lineRule="exact"/>
        <w:rPr>
          <w:rFonts w:hint="eastAsia" w:ascii="黑体" w:hAnsi="黑体" w:eastAsia="黑体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汉仪中黑简">
    <w:altName w:val="黑体"/>
    <w:panose1 w:val="02010609000101010101"/>
    <w:charset w:val="86"/>
    <w:family w:val="modern"/>
    <w:pitch w:val="default"/>
    <w:sig w:usb0="00000000" w:usb1="00000000" w:usb2="0000001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F073BC"/>
    <w:rsid w:val="6AF073B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cf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2018-07-16T03:24:00Z</dcterms:created>
  <dc:creator>zcf</dc:creator>
  <cp:lastModifiedBy>zcf</cp:lastModifiedBy>
  <dcterms:modified xsi:type="dcterms:W3CDTF">2018-07-16T03:25:07Z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