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69C6" w:rsidRPr="00310F6C" w:rsidRDefault="00C769C6" w:rsidP="00C769C6">
      <w:pPr>
        <w:spacing w:before="100" w:beforeAutospacing="1" w:after="100" w:afterAutospacing="1" w:line="266" w:lineRule="atLeast"/>
        <w:rPr>
          <w:rFonts w:ascii="Arial" w:hAnsi="Arial" w:cs="Arial" w:hint="eastAsia"/>
          <w:noProof w:val="0"/>
          <w:sz w:val="17"/>
          <w:szCs w:val="17"/>
        </w:rPr>
      </w:pPr>
      <w:r w:rsidRPr="00310F6C">
        <w:rPr>
          <w:rFonts w:ascii="Arial" w:hAnsi="Arial" w:cs="Arial"/>
          <w:noProof w:val="0"/>
          <w:sz w:val="17"/>
          <w:szCs w:val="17"/>
        </w:rPr>
        <w:t xml:space="preserve">　　</w:t>
      </w:r>
      <w:r w:rsidRPr="00310F6C">
        <w:rPr>
          <w:rFonts w:ascii="Arial" w:hAnsi="Arial" w:cs="Arial"/>
          <w:b/>
          <w:bCs/>
          <w:noProof w:val="0"/>
          <w:sz w:val="17"/>
        </w:rPr>
        <w:t>附件</w:t>
      </w:r>
      <w:r w:rsidRPr="00310F6C">
        <w:rPr>
          <w:rFonts w:ascii="Arial" w:hAnsi="Arial" w:cs="Arial"/>
          <w:b/>
          <w:bCs/>
          <w:noProof w:val="0"/>
          <w:sz w:val="17"/>
        </w:rPr>
        <w:t>2</w:t>
      </w:r>
      <w:r w:rsidRPr="00310F6C">
        <w:rPr>
          <w:rFonts w:ascii="Arial" w:hAnsi="Arial" w:cs="Arial"/>
          <w:noProof w:val="0"/>
          <w:sz w:val="17"/>
          <w:szCs w:val="17"/>
        </w:rPr>
        <w:t xml:space="preserve"> </w:t>
      </w:r>
    </w:p>
    <w:p w:rsidR="00C769C6" w:rsidRPr="00310F6C" w:rsidRDefault="00C769C6" w:rsidP="00C769C6">
      <w:pPr>
        <w:spacing w:before="100" w:beforeAutospacing="1" w:after="100" w:afterAutospacing="1" w:line="266" w:lineRule="atLeast"/>
        <w:jc w:val="center"/>
        <w:rPr>
          <w:rFonts w:ascii="Arial" w:hAnsi="Arial" w:cs="Arial"/>
          <w:noProof w:val="0"/>
          <w:sz w:val="17"/>
          <w:szCs w:val="17"/>
        </w:rPr>
      </w:pPr>
      <w:r w:rsidRPr="00310F6C">
        <w:rPr>
          <w:rFonts w:ascii="Arial" w:hAnsi="Arial" w:cs="Arial"/>
          <w:noProof w:val="0"/>
          <w:sz w:val="17"/>
          <w:szCs w:val="17"/>
        </w:rPr>
        <w:t xml:space="preserve">　　</w:t>
      </w:r>
      <w:r w:rsidRPr="00310F6C">
        <w:rPr>
          <w:rFonts w:ascii="Arial" w:hAnsi="Arial" w:cs="Arial"/>
          <w:b/>
          <w:bCs/>
          <w:noProof w:val="0"/>
          <w:sz w:val="17"/>
        </w:rPr>
        <w:t>咨询工程师（投资）职业资格考试报名条件</w:t>
      </w:r>
      <w:r w:rsidRPr="00310F6C">
        <w:rPr>
          <w:rFonts w:ascii="Arial" w:hAnsi="Arial" w:cs="Arial"/>
          <w:noProof w:val="0"/>
          <w:sz w:val="17"/>
          <w:szCs w:val="17"/>
        </w:rPr>
        <w:t xml:space="preserve"> </w:t>
      </w:r>
    </w:p>
    <w:p w:rsidR="00C769C6" w:rsidRPr="00310F6C" w:rsidRDefault="00C769C6" w:rsidP="00C769C6">
      <w:pPr>
        <w:spacing w:before="100" w:beforeAutospacing="1" w:after="100" w:afterAutospacing="1" w:line="266" w:lineRule="atLeast"/>
        <w:jc w:val="center"/>
        <w:rPr>
          <w:rFonts w:ascii="Arial" w:hAnsi="Arial" w:cs="Arial"/>
          <w:noProof w:val="0"/>
          <w:sz w:val="17"/>
          <w:szCs w:val="17"/>
        </w:rPr>
      </w:pPr>
      <w:r w:rsidRPr="00310F6C">
        <w:rPr>
          <w:rFonts w:ascii="Arial" w:hAnsi="Arial" w:cs="Arial"/>
          <w:b/>
          <w:bCs/>
          <w:noProof w:val="0"/>
          <w:sz w:val="17"/>
        </w:rPr>
        <w:t xml:space="preserve">　　摘自《工程咨询（投资）专业技术人员职业资格制度暂行规定》</w:t>
      </w:r>
      <w:r w:rsidRPr="00310F6C">
        <w:rPr>
          <w:rFonts w:ascii="Arial" w:hAnsi="Arial" w:cs="Arial"/>
          <w:noProof w:val="0"/>
          <w:sz w:val="17"/>
          <w:szCs w:val="17"/>
        </w:rPr>
        <w:t xml:space="preserve"> </w:t>
      </w:r>
    </w:p>
    <w:p w:rsidR="00C769C6" w:rsidRPr="00310F6C" w:rsidRDefault="00C769C6" w:rsidP="00C769C6">
      <w:pPr>
        <w:spacing w:before="100" w:beforeAutospacing="1" w:after="100" w:afterAutospacing="1" w:line="266" w:lineRule="atLeast"/>
        <w:jc w:val="center"/>
        <w:rPr>
          <w:rFonts w:ascii="Arial" w:hAnsi="Arial" w:cs="Arial"/>
          <w:noProof w:val="0"/>
          <w:sz w:val="17"/>
          <w:szCs w:val="17"/>
        </w:rPr>
      </w:pPr>
      <w:r w:rsidRPr="00310F6C">
        <w:rPr>
          <w:rFonts w:ascii="Arial" w:hAnsi="Arial" w:cs="Arial"/>
          <w:noProof w:val="0"/>
          <w:sz w:val="17"/>
          <w:szCs w:val="17"/>
        </w:rPr>
        <w:t xml:space="preserve">　　（</w:t>
      </w:r>
      <w:proofErr w:type="gramStart"/>
      <w:r w:rsidRPr="00310F6C">
        <w:rPr>
          <w:rFonts w:ascii="Arial" w:hAnsi="Arial" w:cs="Arial"/>
          <w:noProof w:val="0"/>
          <w:sz w:val="17"/>
          <w:szCs w:val="17"/>
        </w:rPr>
        <w:t>人社部</w:t>
      </w:r>
      <w:proofErr w:type="gramEnd"/>
      <w:r w:rsidRPr="00310F6C">
        <w:rPr>
          <w:rFonts w:ascii="Arial" w:hAnsi="Arial" w:cs="Arial"/>
          <w:noProof w:val="0"/>
          <w:sz w:val="17"/>
          <w:szCs w:val="17"/>
        </w:rPr>
        <w:t>发〔</w:t>
      </w:r>
      <w:r w:rsidRPr="00310F6C">
        <w:rPr>
          <w:rFonts w:ascii="Arial" w:hAnsi="Arial" w:cs="Arial"/>
          <w:noProof w:val="0"/>
          <w:sz w:val="17"/>
          <w:szCs w:val="17"/>
        </w:rPr>
        <w:t>2015</w:t>
      </w:r>
      <w:r w:rsidRPr="00310F6C">
        <w:rPr>
          <w:rFonts w:ascii="Arial" w:hAnsi="Arial" w:cs="Arial"/>
          <w:noProof w:val="0"/>
          <w:sz w:val="17"/>
          <w:szCs w:val="17"/>
        </w:rPr>
        <w:t>〕</w:t>
      </w:r>
      <w:r w:rsidRPr="00310F6C">
        <w:rPr>
          <w:rFonts w:ascii="Arial" w:hAnsi="Arial" w:cs="Arial"/>
          <w:noProof w:val="0"/>
          <w:sz w:val="17"/>
          <w:szCs w:val="17"/>
        </w:rPr>
        <w:t>64</w:t>
      </w:r>
      <w:r w:rsidRPr="00310F6C">
        <w:rPr>
          <w:rFonts w:ascii="Arial" w:hAnsi="Arial" w:cs="Arial"/>
          <w:noProof w:val="0"/>
          <w:sz w:val="17"/>
          <w:szCs w:val="17"/>
        </w:rPr>
        <w:t>号）</w:t>
      </w:r>
      <w:r w:rsidRPr="00310F6C">
        <w:rPr>
          <w:rFonts w:ascii="Arial" w:hAnsi="Arial" w:cs="Arial"/>
          <w:noProof w:val="0"/>
          <w:sz w:val="17"/>
          <w:szCs w:val="17"/>
        </w:rPr>
        <w:t xml:space="preserve"> </w:t>
      </w:r>
    </w:p>
    <w:p w:rsidR="00C769C6" w:rsidRPr="00310F6C" w:rsidRDefault="00C769C6" w:rsidP="00C769C6">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第十条</w:t>
      </w:r>
      <w:r w:rsidRPr="00310F6C">
        <w:rPr>
          <w:rFonts w:ascii="Arial" w:hAnsi="Arial" w:cs="Arial"/>
          <w:noProof w:val="0"/>
          <w:sz w:val="17"/>
          <w:szCs w:val="17"/>
        </w:rPr>
        <w:t>;</w:t>
      </w:r>
      <w:r w:rsidRPr="00310F6C">
        <w:rPr>
          <w:rFonts w:ascii="Arial" w:hAnsi="Arial" w:cs="Arial"/>
          <w:noProof w:val="0"/>
          <w:sz w:val="17"/>
          <w:szCs w:val="17"/>
        </w:rPr>
        <w:t>遵守国家法律、法规，恪守职业道德，并符合下列条件之一的，均可申请参加咨询工程师（投资）职业资格考试：</w:t>
      </w:r>
      <w:r w:rsidRPr="00310F6C">
        <w:rPr>
          <w:rFonts w:ascii="Arial" w:hAnsi="Arial" w:cs="Arial"/>
          <w:noProof w:val="0"/>
          <w:sz w:val="17"/>
          <w:szCs w:val="17"/>
        </w:rPr>
        <w:t xml:space="preserve"> </w:t>
      </w:r>
    </w:p>
    <w:p w:rsidR="00C769C6" w:rsidRPr="00310F6C" w:rsidRDefault="00C769C6" w:rsidP="00C769C6">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（一）取得工学学科门类专业，或者经济学类、管理科学与工程类专业大学专科学历，累计从事工程咨询业务满</w:t>
      </w:r>
      <w:r w:rsidRPr="00310F6C">
        <w:rPr>
          <w:rFonts w:ascii="Arial" w:hAnsi="Arial" w:cs="Arial"/>
          <w:noProof w:val="0"/>
          <w:sz w:val="17"/>
          <w:szCs w:val="17"/>
        </w:rPr>
        <w:t>8</w:t>
      </w:r>
      <w:r w:rsidRPr="00310F6C">
        <w:rPr>
          <w:rFonts w:ascii="Arial" w:hAnsi="Arial" w:cs="Arial"/>
          <w:noProof w:val="0"/>
          <w:sz w:val="17"/>
          <w:szCs w:val="17"/>
        </w:rPr>
        <w:t>年；</w:t>
      </w:r>
      <w:r w:rsidRPr="00310F6C">
        <w:rPr>
          <w:rFonts w:ascii="Arial" w:hAnsi="Arial" w:cs="Arial"/>
          <w:noProof w:val="0"/>
          <w:sz w:val="17"/>
          <w:szCs w:val="17"/>
        </w:rPr>
        <w:t xml:space="preserve"> </w:t>
      </w:r>
    </w:p>
    <w:p w:rsidR="00C769C6" w:rsidRPr="00310F6C" w:rsidRDefault="00C769C6" w:rsidP="00C769C6">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（二）取得工学学科门类专业，或者经济学类、管理科学与工程类专业大学本科学历或者学位，累计从事工程咨询业务满</w:t>
      </w:r>
      <w:r w:rsidRPr="00310F6C">
        <w:rPr>
          <w:rFonts w:ascii="Arial" w:hAnsi="Arial" w:cs="Arial"/>
          <w:noProof w:val="0"/>
          <w:sz w:val="17"/>
          <w:szCs w:val="17"/>
        </w:rPr>
        <w:t>6</w:t>
      </w:r>
      <w:r w:rsidRPr="00310F6C">
        <w:rPr>
          <w:rFonts w:ascii="Arial" w:hAnsi="Arial" w:cs="Arial"/>
          <w:noProof w:val="0"/>
          <w:sz w:val="17"/>
          <w:szCs w:val="17"/>
        </w:rPr>
        <w:t>年；</w:t>
      </w:r>
      <w:r w:rsidRPr="00310F6C">
        <w:rPr>
          <w:rFonts w:ascii="Arial" w:hAnsi="Arial" w:cs="Arial"/>
          <w:noProof w:val="0"/>
          <w:sz w:val="17"/>
          <w:szCs w:val="17"/>
        </w:rPr>
        <w:t xml:space="preserve"> </w:t>
      </w:r>
    </w:p>
    <w:p w:rsidR="00C769C6" w:rsidRPr="00310F6C" w:rsidRDefault="00C769C6" w:rsidP="00C769C6">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（三）</w:t>
      </w:r>
      <w:proofErr w:type="gramStart"/>
      <w:r w:rsidRPr="00310F6C">
        <w:rPr>
          <w:rFonts w:ascii="Arial" w:hAnsi="Arial" w:cs="Arial"/>
          <w:noProof w:val="0"/>
          <w:sz w:val="17"/>
          <w:szCs w:val="17"/>
        </w:rPr>
        <w:t>取得含工学</w:t>
      </w:r>
      <w:proofErr w:type="gramEnd"/>
      <w:r w:rsidRPr="00310F6C">
        <w:rPr>
          <w:rFonts w:ascii="Arial" w:hAnsi="Arial" w:cs="Arial"/>
          <w:noProof w:val="0"/>
          <w:sz w:val="17"/>
          <w:szCs w:val="17"/>
        </w:rPr>
        <w:t>学科门类专业，或者经济学类、管理科学与工程类专业在内的双学士学位，或者工学学科门类专业研究生班毕业，累计从事工程咨询业务满</w:t>
      </w:r>
      <w:r w:rsidRPr="00310F6C">
        <w:rPr>
          <w:rFonts w:ascii="Arial" w:hAnsi="Arial" w:cs="Arial"/>
          <w:noProof w:val="0"/>
          <w:sz w:val="17"/>
          <w:szCs w:val="17"/>
        </w:rPr>
        <w:t>4</w:t>
      </w:r>
      <w:r w:rsidRPr="00310F6C">
        <w:rPr>
          <w:rFonts w:ascii="Arial" w:hAnsi="Arial" w:cs="Arial"/>
          <w:noProof w:val="0"/>
          <w:sz w:val="17"/>
          <w:szCs w:val="17"/>
        </w:rPr>
        <w:t>年；</w:t>
      </w:r>
      <w:r w:rsidRPr="00310F6C">
        <w:rPr>
          <w:rFonts w:ascii="Arial" w:hAnsi="Arial" w:cs="Arial"/>
          <w:noProof w:val="0"/>
          <w:sz w:val="17"/>
          <w:szCs w:val="17"/>
        </w:rPr>
        <w:t xml:space="preserve"> </w:t>
      </w:r>
    </w:p>
    <w:p w:rsidR="00C769C6" w:rsidRPr="00310F6C" w:rsidRDefault="00C769C6" w:rsidP="00C769C6">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（四）取得工学学科门类专业，或者经济学类、管理科学与工程类专业硕士学位，累计从事工程咨询业务满</w:t>
      </w:r>
      <w:r w:rsidRPr="00310F6C">
        <w:rPr>
          <w:rFonts w:ascii="Arial" w:hAnsi="Arial" w:cs="Arial"/>
          <w:noProof w:val="0"/>
          <w:sz w:val="17"/>
          <w:szCs w:val="17"/>
        </w:rPr>
        <w:t>3</w:t>
      </w:r>
      <w:r w:rsidRPr="00310F6C">
        <w:rPr>
          <w:rFonts w:ascii="Arial" w:hAnsi="Arial" w:cs="Arial"/>
          <w:noProof w:val="0"/>
          <w:sz w:val="17"/>
          <w:szCs w:val="17"/>
        </w:rPr>
        <w:t>年；</w:t>
      </w:r>
      <w:r w:rsidRPr="00310F6C">
        <w:rPr>
          <w:rFonts w:ascii="Arial" w:hAnsi="Arial" w:cs="Arial"/>
          <w:noProof w:val="0"/>
          <w:sz w:val="17"/>
          <w:szCs w:val="17"/>
        </w:rPr>
        <w:t xml:space="preserve"> </w:t>
      </w:r>
    </w:p>
    <w:p w:rsidR="00C769C6" w:rsidRPr="00310F6C" w:rsidRDefault="00C769C6" w:rsidP="00C769C6">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（五）取得工学学科门类专业，或者经济学类、管理科学与工程类专业博士学位，累计从事工程咨询业务满</w:t>
      </w:r>
      <w:r w:rsidRPr="00310F6C">
        <w:rPr>
          <w:rFonts w:ascii="Arial" w:hAnsi="Arial" w:cs="Arial"/>
          <w:noProof w:val="0"/>
          <w:sz w:val="17"/>
          <w:szCs w:val="17"/>
        </w:rPr>
        <w:t>2</w:t>
      </w:r>
      <w:r w:rsidRPr="00310F6C">
        <w:rPr>
          <w:rFonts w:ascii="Arial" w:hAnsi="Arial" w:cs="Arial"/>
          <w:noProof w:val="0"/>
          <w:sz w:val="17"/>
          <w:szCs w:val="17"/>
        </w:rPr>
        <w:t>年；</w:t>
      </w:r>
      <w:r w:rsidRPr="00310F6C">
        <w:rPr>
          <w:rFonts w:ascii="Arial" w:hAnsi="Arial" w:cs="Arial"/>
          <w:noProof w:val="0"/>
          <w:sz w:val="17"/>
          <w:szCs w:val="17"/>
        </w:rPr>
        <w:t xml:space="preserve"> </w:t>
      </w:r>
    </w:p>
    <w:p w:rsidR="00C769C6" w:rsidRPr="00310F6C" w:rsidRDefault="00C769C6" w:rsidP="00C769C6">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（六）取得经济学、管理学学科门类其他专业，或者其他学科门类各专业的上述学历或者学位人员，累计从事工程咨询业务年限相应增加</w:t>
      </w:r>
      <w:r w:rsidRPr="00310F6C">
        <w:rPr>
          <w:rFonts w:ascii="Arial" w:hAnsi="Arial" w:cs="Arial"/>
          <w:noProof w:val="0"/>
          <w:sz w:val="17"/>
          <w:szCs w:val="17"/>
        </w:rPr>
        <w:t>2</w:t>
      </w:r>
      <w:r w:rsidRPr="00310F6C">
        <w:rPr>
          <w:rFonts w:ascii="Arial" w:hAnsi="Arial" w:cs="Arial"/>
          <w:noProof w:val="0"/>
          <w:sz w:val="17"/>
          <w:szCs w:val="17"/>
        </w:rPr>
        <w:t>年。</w:t>
      </w:r>
      <w:r w:rsidRPr="00310F6C">
        <w:rPr>
          <w:rFonts w:ascii="Arial" w:hAnsi="Arial" w:cs="Arial"/>
          <w:noProof w:val="0"/>
          <w:sz w:val="17"/>
          <w:szCs w:val="17"/>
        </w:rPr>
        <w:t xml:space="preserve"> </w:t>
      </w:r>
    </w:p>
    <w:p w:rsidR="00C769C6" w:rsidRPr="00310F6C" w:rsidRDefault="00C769C6" w:rsidP="00C769C6">
      <w:pPr>
        <w:spacing w:before="100" w:beforeAutospacing="1" w:after="100" w:afterAutospacing="1" w:line="266" w:lineRule="atLeast"/>
        <w:jc w:val="center"/>
        <w:rPr>
          <w:rFonts w:ascii="Arial" w:hAnsi="Arial" w:cs="Arial"/>
          <w:noProof w:val="0"/>
          <w:sz w:val="17"/>
          <w:szCs w:val="17"/>
        </w:rPr>
      </w:pPr>
      <w:r w:rsidRPr="00310F6C">
        <w:rPr>
          <w:rFonts w:ascii="Arial" w:hAnsi="Arial" w:cs="Arial"/>
          <w:noProof w:val="0"/>
          <w:sz w:val="17"/>
          <w:szCs w:val="17"/>
        </w:rPr>
        <w:t xml:space="preserve">　</w:t>
      </w:r>
      <w:r w:rsidRPr="00310F6C">
        <w:rPr>
          <w:rFonts w:ascii="Arial" w:hAnsi="Arial" w:cs="Arial"/>
          <w:b/>
          <w:bCs/>
          <w:noProof w:val="0"/>
          <w:sz w:val="17"/>
        </w:rPr>
        <w:t xml:space="preserve">　摘自《咨询工程师（投资）职业资格考试实施办法》</w:t>
      </w:r>
      <w:r w:rsidRPr="00310F6C">
        <w:rPr>
          <w:rFonts w:ascii="Arial" w:hAnsi="Arial" w:cs="Arial"/>
          <w:b/>
          <w:bCs/>
          <w:noProof w:val="0"/>
          <w:sz w:val="17"/>
        </w:rPr>
        <w:t xml:space="preserve"> </w:t>
      </w:r>
    </w:p>
    <w:p w:rsidR="00C769C6" w:rsidRPr="00310F6C" w:rsidRDefault="00C769C6" w:rsidP="00C769C6">
      <w:pPr>
        <w:spacing w:before="100" w:beforeAutospacing="1" w:after="100" w:afterAutospacing="1" w:line="266" w:lineRule="atLeast"/>
        <w:jc w:val="center"/>
        <w:rPr>
          <w:rFonts w:ascii="Arial" w:hAnsi="Arial" w:cs="Arial"/>
          <w:noProof w:val="0"/>
          <w:sz w:val="17"/>
          <w:szCs w:val="17"/>
        </w:rPr>
      </w:pPr>
      <w:r w:rsidRPr="00310F6C">
        <w:rPr>
          <w:rFonts w:ascii="Arial" w:hAnsi="Arial" w:cs="Arial"/>
          <w:noProof w:val="0"/>
          <w:sz w:val="17"/>
          <w:szCs w:val="17"/>
        </w:rPr>
        <w:t xml:space="preserve">　　（</w:t>
      </w:r>
      <w:proofErr w:type="gramStart"/>
      <w:r w:rsidRPr="00310F6C">
        <w:rPr>
          <w:rFonts w:ascii="Arial" w:hAnsi="Arial" w:cs="Arial"/>
          <w:noProof w:val="0"/>
          <w:sz w:val="17"/>
          <w:szCs w:val="17"/>
        </w:rPr>
        <w:t>人社部</w:t>
      </w:r>
      <w:proofErr w:type="gramEnd"/>
      <w:r w:rsidRPr="00310F6C">
        <w:rPr>
          <w:rFonts w:ascii="Arial" w:hAnsi="Arial" w:cs="Arial"/>
          <w:noProof w:val="0"/>
          <w:sz w:val="17"/>
          <w:szCs w:val="17"/>
        </w:rPr>
        <w:t>发〔</w:t>
      </w:r>
      <w:r w:rsidRPr="00310F6C">
        <w:rPr>
          <w:rFonts w:ascii="Arial" w:hAnsi="Arial" w:cs="Arial"/>
          <w:noProof w:val="0"/>
          <w:sz w:val="17"/>
          <w:szCs w:val="17"/>
        </w:rPr>
        <w:t>2015</w:t>
      </w:r>
      <w:r w:rsidRPr="00310F6C">
        <w:rPr>
          <w:rFonts w:ascii="Arial" w:hAnsi="Arial" w:cs="Arial"/>
          <w:noProof w:val="0"/>
          <w:sz w:val="17"/>
          <w:szCs w:val="17"/>
        </w:rPr>
        <w:t>〕</w:t>
      </w:r>
      <w:r w:rsidRPr="00310F6C">
        <w:rPr>
          <w:rFonts w:ascii="Arial" w:hAnsi="Arial" w:cs="Arial"/>
          <w:noProof w:val="0"/>
          <w:sz w:val="17"/>
          <w:szCs w:val="17"/>
        </w:rPr>
        <w:t>64</w:t>
      </w:r>
      <w:r w:rsidRPr="00310F6C">
        <w:rPr>
          <w:rFonts w:ascii="Arial" w:hAnsi="Arial" w:cs="Arial"/>
          <w:noProof w:val="0"/>
          <w:sz w:val="17"/>
          <w:szCs w:val="17"/>
        </w:rPr>
        <w:t>号）</w:t>
      </w:r>
      <w:r w:rsidRPr="00310F6C">
        <w:rPr>
          <w:rFonts w:ascii="Arial" w:hAnsi="Arial" w:cs="Arial"/>
          <w:noProof w:val="0"/>
          <w:sz w:val="17"/>
          <w:szCs w:val="17"/>
        </w:rPr>
        <w:t xml:space="preserve"> </w:t>
      </w:r>
    </w:p>
    <w:p w:rsidR="00C769C6" w:rsidRPr="00310F6C" w:rsidRDefault="00C769C6" w:rsidP="00C769C6">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第六条</w:t>
      </w:r>
      <w:r w:rsidRPr="00310F6C">
        <w:rPr>
          <w:rFonts w:ascii="Arial" w:hAnsi="Arial" w:cs="Arial"/>
          <w:noProof w:val="0"/>
          <w:sz w:val="17"/>
          <w:szCs w:val="17"/>
        </w:rPr>
        <w:t>:</w:t>
      </w:r>
      <w:r w:rsidRPr="00310F6C">
        <w:rPr>
          <w:rFonts w:ascii="Arial" w:hAnsi="Arial" w:cs="Arial"/>
          <w:noProof w:val="0"/>
          <w:sz w:val="17"/>
          <w:szCs w:val="17"/>
        </w:rPr>
        <w:t>凡符合《暂行规定》规定的考试报名条件，并具备下列一项条件者，可免试《宏观经济政策与发展规划》、《工程项目组织与管理》科目，只参加《项目决策分析与评价》和《现代咨询方法与实务》</w:t>
      </w:r>
      <w:r w:rsidRPr="00310F6C">
        <w:rPr>
          <w:rFonts w:ascii="Arial" w:hAnsi="Arial" w:cs="Arial"/>
          <w:noProof w:val="0"/>
          <w:sz w:val="17"/>
          <w:szCs w:val="17"/>
        </w:rPr>
        <w:t>2</w:t>
      </w:r>
      <w:r w:rsidRPr="00310F6C">
        <w:rPr>
          <w:rFonts w:ascii="Arial" w:hAnsi="Arial" w:cs="Arial"/>
          <w:noProof w:val="0"/>
          <w:sz w:val="17"/>
          <w:szCs w:val="17"/>
        </w:rPr>
        <w:t>个科目的考试。参加</w:t>
      </w:r>
      <w:r w:rsidRPr="00310F6C">
        <w:rPr>
          <w:rFonts w:ascii="Arial" w:hAnsi="Arial" w:cs="Arial"/>
          <w:noProof w:val="0"/>
          <w:sz w:val="17"/>
          <w:szCs w:val="17"/>
        </w:rPr>
        <w:t>2</w:t>
      </w:r>
      <w:r w:rsidRPr="00310F6C">
        <w:rPr>
          <w:rFonts w:ascii="Arial" w:hAnsi="Arial" w:cs="Arial"/>
          <w:noProof w:val="0"/>
          <w:sz w:val="17"/>
          <w:szCs w:val="17"/>
        </w:rPr>
        <w:t>个科目考试的人员，须在连续的</w:t>
      </w:r>
      <w:r w:rsidRPr="00310F6C">
        <w:rPr>
          <w:rFonts w:ascii="Arial" w:hAnsi="Arial" w:cs="Arial"/>
          <w:noProof w:val="0"/>
          <w:sz w:val="17"/>
          <w:szCs w:val="17"/>
        </w:rPr>
        <w:t>2</w:t>
      </w:r>
      <w:r w:rsidRPr="00310F6C">
        <w:rPr>
          <w:rFonts w:ascii="Arial" w:hAnsi="Arial" w:cs="Arial"/>
          <w:noProof w:val="0"/>
          <w:sz w:val="17"/>
          <w:szCs w:val="17"/>
        </w:rPr>
        <w:t>个考试年度内通过应试科目的考试。</w:t>
      </w:r>
      <w:r w:rsidRPr="00310F6C">
        <w:rPr>
          <w:rFonts w:ascii="Arial" w:hAnsi="Arial" w:cs="Arial"/>
          <w:noProof w:val="0"/>
          <w:sz w:val="17"/>
          <w:szCs w:val="17"/>
        </w:rPr>
        <w:t xml:space="preserve"> </w:t>
      </w:r>
    </w:p>
    <w:p w:rsidR="00C769C6" w:rsidRPr="00310F6C" w:rsidRDefault="00C769C6" w:rsidP="00C769C6">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（一）获得全国优秀工程咨询成果奖项目或者全国优秀工程勘察设计奖项目的主要完成人；</w:t>
      </w:r>
      <w:r w:rsidRPr="00310F6C">
        <w:rPr>
          <w:rFonts w:ascii="Arial" w:hAnsi="Arial" w:cs="Arial"/>
          <w:noProof w:val="0"/>
          <w:sz w:val="17"/>
          <w:szCs w:val="17"/>
        </w:rPr>
        <w:t xml:space="preserve"> </w:t>
      </w:r>
    </w:p>
    <w:p w:rsidR="00C769C6" w:rsidRPr="00310F6C" w:rsidRDefault="00C769C6" w:rsidP="00C769C6">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（二）通过全国统一考试取得工程技术类职业资格证书，并从事工程咨询业务工作满</w:t>
      </w:r>
      <w:r w:rsidRPr="00310F6C">
        <w:rPr>
          <w:rFonts w:ascii="Arial" w:hAnsi="Arial" w:cs="Arial"/>
          <w:noProof w:val="0"/>
          <w:sz w:val="17"/>
          <w:szCs w:val="17"/>
        </w:rPr>
        <w:t>8</w:t>
      </w:r>
      <w:r w:rsidRPr="00310F6C">
        <w:rPr>
          <w:rFonts w:ascii="Arial" w:hAnsi="Arial" w:cs="Arial"/>
          <w:noProof w:val="0"/>
          <w:sz w:val="17"/>
          <w:szCs w:val="17"/>
        </w:rPr>
        <w:t>年。</w:t>
      </w:r>
      <w:r w:rsidRPr="00310F6C">
        <w:rPr>
          <w:rFonts w:ascii="Arial" w:hAnsi="Arial" w:cs="Arial"/>
          <w:noProof w:val="0"/>
          <w:sz w:val="17"/>
          <w:szCs w:val="17"/>
        </w:rPr>
        <w:t xml:space="preserve"> </w:t>
      </w:r>
    </w:p>
    <w:p w:rsidR="00D27B86" w:rsidRPr="00C769C6" w:rsidRDefault="00D27B86">
      <w:pPr>
        <w:spacing w:before="156" w:after="156"/>
      </w:pPr>
    </w:p>
    <w:sectPr w:rsidR="00D27B86" w:rsidRPr="00C769C6" w:rsidSect="00D27B8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MV Boli"/>
    <w:panose1 w:val="020F0502020204030204"/>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769C6"/>
    <w:rsid w:val="00096A8B"/>
    <w:rsid w:val="000A7737"/>
    <w:rsid w:val="00141964"/>
    <w:rsid w:val="00156A6B"/>
    <w:rsid w:val="00194271"/>
    <w:rsid w:val="001A3080"/>
    <w:rsid w:val="00231CCC"/>
    <w:rsid w:val="002B4719"/>
    <w:rsid w:val="002D1028"/>
    <w:rsid w:val="003206F7"/>
    <w:rsid w:val="00327B51"/>
    <w:rsid w:val="003A7337"/>
    <w:rsid w:val="004508B0"/>
    <w:rsid w:val="00492751"/>
    <w:rsid w:val="004A1D6C"/>
    <w:rsid w:val="004E40E2"/>
    <w:rsid w:val="005A1B05"/>
    <w:rsid w:val="0061590B"/>
    <w:rsid w:val="00632383"/>
    <w:rsid w:val="00694DBE"/>
    <w:rsid w:val="006A1E68"/>
    <w:rsid w:val="006E1E78"/>
    <w:rsid w:val="00732716"/>
    <w:rsid w:val="007647AC"/>
    <w:rsid w:val="00795AEA"/>
    <w:rsid w:val="007F2DDA"/>
    <w:rsid w:val="00824A65"/>
    <w:rsid w:val="00846682"/>
    <w:rsid w:val="00867432"/>
    <w:rsid w:val="00902716"/>
    <w:rsid w:val="00952C78"/>
    <w:rsid w:val="00963AD9"/>
    <w:rsid w:val="009C19DF"/>
    <w:rsid w:val="00A11546"/>
    <w:rsid w:val="00A54B51"/>
    <w:rsid w:val="00AD287F"/>
    <w:rsid w:val="00AD5952"/>
    <w:rsid w:val="00B21E6C"/>
    <w:rsid w:val="00C0478C"/>
    <w:rsid w:val="00C769C6"/>
    <w:rsid w:val="00C8568E"/>
    <w:rsid w:val="00CB3797"/>
    <w:rsid w:val="00CD41FB"/>
    <w:rsid w:val="00D25C61"/>
    <w:rsid w:val="00D27B86"/>
    <w:rsid w:val="00DB0EDA"/>
    <w:rsid w:val="00E06A5C"/>
    <w:rsid w:val="00E07DB5"/>
    <w:rsid w:val="00E20858"/>
    <w:rsid w:val="00EA0C9C"/>
    <w:rsid w:val="00F769DD"/>
    <w:rsid w:val="00F80A01"/>
    <w:rsid w:val="00FF6E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beforeLines="50" w:afterLines="50"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69C6"/>
    <w:pPr>
      <w:spacing w:beforeLines="0" w:afterLines="0" w:line="360" w:lineRule="auto"/>
    </w:pPr>
    <w:rPr>
      <w:rFonts w:ascii="宋体" w:eastAsia="宋体" w:hAnsi="微软雅黑" w:cs="宋体"/>
      <w:noProof/>
      <w:kern w:val="0"/>
      <w:sz w:val="24"/>
      <w:szCs w:val="18"/>
    </w:rPr>
  </w:style>
  <w:style w:type="paragraph" w:styleId="1">
    <w:name w:val="heading 1"/>
    <w:basedOn w:val="a"/>
    <w:link w:val="1Char"/>
    <w:uiPriority w:val="9"/>
    <w:qFormat/>
    <w:rsid w:val="00194271"/>
    <w:pPr>
      <w:spacing w:before="100" w:beforeAutospacing="1" w:after="100" w:afterAutospacing="1"/>
      <w:jc w:val="center"/>
      <w:outlineLvl w:val="0"/>
    </w:pPr>
    <w:rPr>
      <w:rFonts w:eastAsiaTheme="minorEastAsia" w:hAnsi="宋体"/>
      <w:b/>
      <w:bCs/>
      <w:noProof w:val="0"/>
      <w:kern w:val="36"/>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94271"/>
    <w:rPr>
      <w:rFonts w:ascii="宋体" w:hAnsi="宋体" w:cs="宋体"/>
      <w:b/>
      <w:bCs/>
      <w:kern w:val="36"/>
      <w:sz w:val="24"/>
      <w:szCs w:val="4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116</Words>
  <Characters>662</Characters>
  <Application>Microsoft Office Word</Application>
  <DocSecurity>0</DocSecurity>
  <Lines>5</Lines>
  <Paragraphs>1</Paragraphs>
  <ScaleCrop>false</ScaleCrop>
  <Company/>
  <LinksUpToDate>false</LinksUpToDate>
  <CharactersWithSpaces>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2018-01-18T10:37:00Z</dcterms:created>
  <dcterms:modified xsi:type="dcterms:W3CDTF">2018-01-18T10:41:00Z</dcterms:modified>
</cp:coreProperties>
</file>