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AB7" w:rsidRPr="00A57AB7" w:rsidRDefault="00A57AB7" w:rsidP="00A57AB7">
      <w:pPr>
        <w:widowControl/>
        <w:shd w:val="clear" w:color="auto" w:fill="CCFF99"/>
        <w:spacing w:line="600" w:lineRule="atLeast"/>
        <w:jc w:val="left"/>
        <w:rPr>
          <w:rFonts w:ascii="宋体" w:eastAsia="宋体" w:hAnsi="宋体" w:cs="宋体"/>
          <w:color w:val="000000"/>
          <w:kern w:val="0"/>
          <w:sz w:val="18"/>
          <w:szCs w:val="18"/>
        </w:rPr>
      </w:pPr>
      <w:r w:rsidRPr="00A57AB7">
        <w:rPr>
          <w:rFonts w:ascii="方正小标宋简体" w:eastAsia="方正小标宋简体" w:hAnsi="宋体" w:cs="宋体"/>
          <w:b/>
          <w:bCs/>
          <w:color w:val="000000"/>
          <w:kern w:val="0"/>
          <w:sz w:val="44"/>
          <w:szCs w:val="44"/>
        </w:rPr>
        <w:t>报考条件和考后提交材料要求</w:t>
      </w:r>
    </w:p>
    <w:p w:rsidR="00A57AB7" w:rsidRPr="00A57AB7" w:rsidRDefault="00A57AB7" w:rsidP="00A57AB7">
      <w:pPr>
        <w:widowControl/>
        <w:shd w:val="clear" w:color="auto" w:fill="CCFF99"/>
        <w:spacing w:line="600" w:lineRule="atLeast"/>
        <w:jc w:val="left"/>
        <w:rPr>
          <w:rFonts w:ascii="宋体" w:eastAsia="宋体" w:hAnsi="宋体" w:cs="宋体"/>
          <w:color w:val="000000"/>
          <w:kern w:val="0"/>
          <w:sz w:val="18"/>
          <w:szCs w:val="18"/>
        </w:rPr>
      </w:pPr>
      <w:r w:rsidRPr="00A57AB7">
        <w:rPr>
          <w:rFonts w:ascii="仿宋_GB2312" w:eastAsia="仿宋_GB2312" w:hAnsi="宋体" w:cs="宋体"/>
          <w:color w:val="000000"/>
          <w:kern w:val="0"/>
          <w:sz w:val="32"/>
          <w:szCs w:val="32"/>
        </w:rPr>
        <w:br/>
      </w:r>
      <w:r w:rsidRPr="00A57AB7">
        <w:rPr>
          <w:rFonts w:ascii="黑体" w:eastAsia="黑体" w:hAnsi="宋体" w:cs="宋体"/>
          <w:b/>
          <w:bCs/>
          <w:color w:val="000000"/>
          <w:kern w:val="0"/>
          <w:sz w:val="32"/>
          <w:szCs w:val="32"/>
        </w:rPr>
        <w:t>  </w:t>
      </w:r>
      <w:r w:rsidRPr="00A57AB7">
        <w:rPr>
          <w:rFonts w:ascii="黑体" w:eastAsia="黑体" w:hAnsi="宋体" w:cs="宋体"/>
          <w:b/>
          <w:bCs/>
          <w:color w:val="000000"/>
          <w:kern w:val="0"/>
          <w:sz w:val="32"/>
        </w:rPr>
        <w:t> </w:t>
      </w:r>
      <w:r w:rsidRPr="00A57AB7">
        <w:rPr>
          <w:rFonts w:ascii="仿宋_GB2312" w:eastAsia="仿宋_GB2312" w:hAnsi="宋体" w:cs="宋体"/>
          <w:b/>
          <w:bCs/>
          <w:color w:val="000000"/>
          <w:kern w:val="0"/>
          <w:sz w:val="32"/>
          <w:szCs w:val="32"/>
        </w:rPr>
        <w:t> </w:t>
      </w:r>
      <w:r w:rsidRPr="00A57AB7">
        <w:rPr>
          <w:rFonts w:ascii="仿宋_GB2312" w:eastAsia="仿宋_GB2312" w:hAnsi="宋体" w:cs="宋体"/>
          <w:b/>
          <w:bCs/>
          <w:color w:val="000000"/>
          <w:kern w:val="0"/>
          <w:sz w:val="32"/>
          <w:szCs w:val="32"/>
        </w:rPr>
        <w:t>一、报考条件</w:t>
      </w:r>
      <w:r w:rsidRPr="00A57AB7">
        <w:rPr>
          <w:rFonts w:ascii="仿宋_GB2312" w:eastAsia="仿宋_GB2312" w:hAnsi="宋体" w:cs="宋体"/>
          <w:color w:val="000000"/>
          <w:kern w:val="0"/>
          <w:sz w:val="32"/>
          <w:szCs w:val="32"/>
        </w:rPr>
        <w:br/>
      </w:r>
      <w:r w:rsidRPr="00A57AB7">
        <w:rPr>
          <w:rFonts w:ascii="仿宋_GB2312" w:eastAsia="仿宋_GB2312" w:hAnsi="宋体" w:cs="宋体"/>
          <w:color w:val="000000"/>
          <w:kern w:val="0"/>
          <w:sz w:val="32"/>
          <w:szCs w:val="32"/>
        </w:rPr>
        <w:t>   </w:t>
      </w:r>
      <w:r w:rsidRPr="00A57AB7">
        <w:rPr>
          <w:rFonts w:ascii="仿宋_GB2312" w:eastAsia="仿宋_GB2312" w:hAnsi="宋体" w:cs="宋体" w:hint="eastAsia"/>
          <w:color w:val="000000"/>
          <w:kern w:val="0"/>
          <w:sz w:val="32"/>
        </w:rPr>
        <w:t> </w:t>
      </w:r>
      <w:r w:rsidRPr="00A57AB7">
        <w:rPr>
          <w:rFonts w:ascii="仿宋_GB2312" w:eastAsia="仿宋_GB2312" w:hAnsi="宋体" w:cs="宋体" w:hint="eastAsia"/>
          <w:color w:val="000000"/>
          <w:kern w:val="0"/>
          <w:sz w:val="32"/>
          <w:szCs w:val="32"/>
        </w:rPr>
        <w:t>报考条件按照原人事部、建设部《关于印发〈建造师执业资格制度暂行规定〉的通知》（人发〔2002〕111号）、《关于印发〈建造师执业资格考试实施办法〉和〈建造师执业资格考核认定办法〉的通知》（国人部发〔2004〕16号）执行;</w:t>
      </w:r>
      <w:r w:rsidRPr="00A57AB7">
        <w:rPr>
          <w:rFonts w:ascii="仿宋_GB2312" w:eastAsia="仿宋_GB2312" w:hAnsi="宋体" w:cs="宋体" w:hint="eastAsia"/>
          <w:b/>
          <w:bCs/>
          <w:color w:val="000000"/>
          <w:kern w:val="0"/>
          <w:sz w:val="32"/>
          <w:szCs w:val="32"/>
        </w:rPr>
        <w:t>报考对象为从事建设工程项目总承包、施工管理的专业技术人员。</w:t>
      </w:r>
      <w:r w:rsidRPr="00A57AB7">
        <w:rPr>
          <w:rFonts w:ascii="仿宋_GB2312" w:eastAsia="仿宋_GB2312" w:hAnsi="宋体" w:cs="宋体" w:hint="eastAsia"/>
          <w:color w:val="000000"/>
          <w:kern w:val="0"/>
          <w:sz w:val="32"/>
          <w:szCs w:val="32"/>
        </w:rPr>
        <w:t>报考级别分为“考全科”、“免二科”和“增报专业”3个类别。</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rPr>
        <w:t> </w:t>
      </w:r>
      <w:r w:rsidRPr="00A57AB7">
        <w:rPr>
          <w:rFonts w:ascii="仿宋_GB2312" w:eastAsia="仿宋_GB2312" w:hAnsi="宋体" w:cs="宋体" w:hint="eastAsia"/>
          <w:b/>
          <w:bCs/>
          <w:color w:val="000000"/>
          <w:kern w:val="0"/>
          <w:sz w:val="32"/>
          <w:szCs w:val="32"/>
        </w:rPr>
        <w:t>（一）报考全部科目（四科）考试条件（报考级别为“考全科”）</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szCs w:val="32"/>
        </w:rPr>
        <w:t xml:space="preserve"> 凡遵守国家法律、法规，恪守职业道德，并具备下列条件之一者，可申请参加一级建造师资格考试。</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szCs w:val="32"/>
        </w:rPr>
        <w:t xml:space="preserve"> 1.取得工程类或工程经济类大学专科学历，工作满6年，其中从事建设工程项目施工管理工作满4年；</w:t>
      </w:r>
      <w:r w:rsidRPr="00A57AB7">
        <w:rPr>
          <w:rFonts w:ascii="仿宋_GB2312" w:eastAsia="仿宋_GB2312" w:hAnsi="宋体" w:cs="宋体" w:hint="eastAsia"/>
          <w:color w:val="000000"/>
          <w:kern w:val="0"/>
          <w:sz w:val="32"/>
          <w:szCs w:val="32"/>
        </w:rPr>
        <w:br/>
        <w:t xml:space="preserve">　　2.取得工程类或工程经济类大学本科学历，工作满4年，其中从事建设工程项目施工管理工作满3年；</w:t>
      </w:r>
      <w:r w:rsidRPr="00A57AB7">
        <w:rPr>
          <w:rFonts w:ascii="仿宋_GB2312" w:eastAsia="仿宋_GB2312" w:hAnsi="宋体" w:cs="宋体" w:hint="eastAsia"/>
          <w:color w:val="000000"/>
          <w:kern w:val="0"/>
          <w:sz w:val="32"/>
          <w:szCs w:val="32"/>
        </w:rPr>
        <w:br/>
        <w:t xml:space="preserve">　　3.取得工程类或工程经济类双学士学位或研究生班毕业，工作满3年，其中从事建设工程项目施工管理工作满2年；</w:t>
      </w:r>
      <w:r w:rsidRPr="00A57AB7">
        <w:rPr>
          <w:rFonts w:ascii="仿宋_GB2312" w:eastAsia="仿宋_GB2312" w:hAnsi="宋体" w:cs="宋体" w:hint="eastAsia"/>
          <w:color w:val="000000"/>
          <w:kern w:val="0"/>
          <w:sz w:val="32"/>
          <w:szCs w:val="32"/>
        </w:rPr>
        <w:br/>
        <w:t xml:space="preserve">　　4.取得工程类或工程经济类硕士学位，工作满2年，其</w:t>
      </w:r>
      <w:r w:rsidRPr="00A57AB7">
        <w:rPr>
          <w:rFonts w:ascii="仿宋_GB2312" w:eastAsia="仿宋_GB2312" w:hAnsi="宋体" w:cs="宋体" w:hint="eastAsia"/>
          <w:color w:val="000000"/>
          <w:kern w:val="0"/>
          <w:sz w:val="32"/>
          <w:szCs w:val="32"/>
        </w:rPr>
        <w:lastRenderedPageBreak/>
        <w:t>中从事建设工程项目施工管理工作满1年；</w:t>
      </w:r>
      <w:r w:rsidRPr="00A57AB7">
        <w:rPr>
          <w:rFonts w:ascii="仿宋_GB2312" w:eastAsia="仿宋_GB2312" w:hAnsi="宋体" w:cs="宋体" w:hint="eastAsia"/>
          <w:color w:val="000000"/>
          <w:kern w:val="0"/>
          <w:sz w:val="32"/>
          <w:szCs w:val="32"/>
        </w:rPr>
        <w:br/>
        <w:t xml:space="preserve">　　5.取得工程类或工程经济类博士学位，从事建设工程项目施工管理工作满1年。</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rPr>
        <w:t> </w:t>
      </w:r>
      <w:r w:rsidRPr="00A57AB7">
        <w:rPr>
          <w:rFonts w:ascii="仿宋_GB2312" w:eastAsia="仿宋_GB2312" w:hAnsi="宋体" w:cs="宋体" w:hint="eastAsia"/>
          <w:b/>
          <w:bCs/>
          <w:color w:val="000000"/>
          <w:kern w:val="0"/>
          <w:sz w:val="32"/>
          <w:szCs w:val="32"/>
        </w:rPr>
        <w:t>（二）免试部分科目考试条件（报考级别为“免二科”）</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szCs w:val="32"/>
        </w:rPr>
        <w:t xml:space="preserve"> 符合上述考全科报考条件，并于2003 年 12 月 31 日前，取得建设部颁发的《建筑业企业一级项目经理资质证书》，并符合下列条件之一的人员，可免试《建设工程经济》和《建设工程项目管理》2个科目，只参加《建设工程法规及相关知识》和《专业工程管理与实务》2个科目的考试。</w:t>
      </w:r>
      <w:r w:rsidRPr="00A57AB7">
        <w:rPr>
          <w:rFonts w:ascii="仿宋_GB2312" w:eastAsia="仿宋_GB2312" w:hAnsi="宋体" w:cs="宋体" w:hint="eastAsia"/>
          <w:color w:val="000000"/>
          <w:kern w:val="0"/>
          <w:sz w:val="32"/>
        </w:rPr>
        <w:t> </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szCs w:val="32"/>
        </w:rPr>
        <w:t xml:space="preserve"> 1.受聘担任工程或工程经济类高级专业技术职务；</w:t>
      </w:r>
      <w:r w:rsidRPr="00A57AB7">
        <w:rPr>
          <w:rFonts w:ascii="仿宋_GB2312" w:eastAsia="仿宋_GB2312" w:hAnsi="宋体" w:cs="宋体" w:hint="eastAsia"/>
          <w:color w:val="000000"/>
          <w:kern w:val="0"/>
          <w:sz w:val="32"/>
        </w:rPr>
        <w:t> </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szCs w:val="32"/>
        </w:rPr>
        <w:t xml:space="preserve"> 2.具有工程类或工程经济类大学专科以上学历并从事建设项目施工管理工作满 20 年。</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rPr>
        <w:t> </w:t>
      </w:r>
      <w:r w:rsidRPr="00A57AB7">
        <w:rPr>
          <w:rFonts w:ascii="仿宋_GB2312" w:eastAsia="仿宋_GB2312" w:hAnsi="宋体" w:cs="宋体" w:hint="eastAsia"/>
          <w:b/>
          <w:bCs/>
          <w:color w:val="000000"/>
          <w:kern w:val="0"/>
          <w:sz w:val="32"/>
          <w:szCs w:val="32"/>
        </w:rPr>
        <w:t>（三）报考相应专业考试条件（报考级别为“增报专业”）</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szCs w:val="32"/>
        </w:rPr>
        <w:t xml:space="preserve"> 已取得某一个专业一级建造师资格的人员，可根据工作实际需要，选择另一个《专业工程管理与实务》科目的相应专业报名参加考试。考试合格后核发相应专业合格证明，该证明作为注册时增加专业类别的依据。</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szCs w:val="32"/>
        </w:rPr>
        <w:t xml:space="preserve"> 以上报名条件中规定的专业工作年限的计算截止日期为2014年12月31日。</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szCs w:val="32"/>
        </w:rPr>
        <w:t xml:space="preserve"> 按照原人事部、建设部《关于印发〈建造师执业资格制度暂行规定〉的通知》（人发〔2002〕111号）第三十四条规定，经国务院有关部门同意，获准在中华人民共和国境内</w:t>
      </w:r>
      <w:r w:rsidRPr="00A57AB7">
        <w:rPr>
          <w:rFonts w:ascii="仿宋_GB2312" w:eastAsia="仿宋_GB2312" w:hAnsi="宋体" w:cs="宋体" w:hint="eastAsia"/>
          <w:color w:val="000000"/>
          <w:kern w:val="0"/>
          <w:sz w:val="32"/>
          <w:szCs w:val="32"/>
        </w:rPr>
        <w:lastRenderedPageBreak/>
        <w:t>从事建设工程项目施工管理的外籍及港、澳、台地区的专业人员，符合本条件要求的，可报名参加一级建造师资格考试。</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hint="eastAsia"/>
          <w:color w:val="000000"/>
          <w:kern w:val="0"/>
          <w:sz w:val="32"/>
          <w:szCs w:val="32"/>
        </w:rPr>
        <w:t>   </w:t>
      </w:r>
      <w:r w:rsidRPr="00A57AB7">
        <w:rPr>
          <w:rFonts w:ascii="仿宋_GB2312" w:eastAsia="仿宋_GB2312" w:hAnsi="宋体" w:cs="宋体" w:hint="eastAsia"/>
          <w:color w:val="000000"/>
          <w:kern w:val="0"/>
          <w:sz w:val="32"/>
          <w:szCs w:val="32"/>
        </w:rPr>
        <w:t xml:space="preserve"> 按照人事部《关于做好香港、澳门居民参加内地统一举行的专业技术人员资格考试有关问题的通知》(国人部发〔2005〕9号)规定，凡符合一级建造师考试相应规定的香港、澳门居民，按照规定的程序和要求，可报名参加考试。</w:t>
      </w:r>
      <w:r w:rsidRPr="00A57AB7">
        <w:rPr>
          <w:rFonts w:ascii="仿宋_GB2312" w:eastAsia="仿宋_GB2312" w:hAnsi="宋体" w:cs="宋体" w:hint="eastAsia"/>
          <w:color w:val="000000"/>
          <w:kern w:val="0"/>
          <w:sz w:val="32"/>
          <w:szCs w:val="32"/>
        </w:rPr>
        <w:br/>
      </w:r>
      <w:r w:rsidRPr="00A57AB7">
        <w:rPr>
          <w:rFonts w:ascii="仿宋_GB2312" w:eastAsia="仿宋_GB2312" w:hAnsi="宋体" w:cs="宋体"/>
          <w:color w:val="000000"/>
          <w:kern w:val="0"/>
          <w:sz w:val="32"/>
          <w:szCs w:val="32"/>
        </w:rPr>
        <w:t>   </w:t>
      </w:r>
      <w:r w:rsidRPr="00A57AB7">
        <w:rPr>
          <w:rFonts w:ascii="仿宋_GB2312" w:eastAsia="仿宋_GB2312" w:hAnsi="宋体" w:cs="宋体"/>
          <w:color w:val="000000"/>
          <w:kern w:val="0"/>
          <w:sz w:val="32"/>
        </w:rPr>
        <w:t> </w:t>
      </w:r>
      <w:r w:rsidRPr="00A57AB7">
        <w:rPr>
          <w:rFonts w:ascii="仿宋_GB2312" w:eastAsia="仿宋_GB2312" w:hAnsi="宋体" w:cs="宋体"/>
          <w:b/>
          <w:bCs/>
          <w:color w:val="000000"/>
          <w:kern w:val="0"/>
          <w:sz w:val="32"/>
          <w:szCs w:val="32"/>
        </w:rPr>
        <w:t>二、考后提交材料要求</w:t>
      </w:r>
      <w:r w:rsidRPr="00A57AB7">
        <w:rPr>
          <w:rFonts w:ascii="仿宋_GB2312" w:eastAsia="仿宋_GB2312" w:hAnsi="宋体" w:cs="宋体"/>
          <w:color w:val="000000"/>
          <w:kern w:val="0"/>
          <w:sz w:val="32"/>
          <w:szCs w:val="32"/>
        </w:rPr>
        <w:br/>
      </w:r>
      <w:r w:rsidRPr="00A57AB7">
        <w:rPr>
          <w:rFonts w:ascii="仿宋_GB2312" w:eastAsia="仿宋_GB2312" w:hAnsi="宋体" w:cs="宋体"/>
          <w:color w:val="000000"/>
          <w:kern w:val="0"/>
          <w:sz w:val="32"/>
          <w:szCs w:val="32"/>
        </w:rPr>
        <w:t>   </w:t>
      </w:r>
      <w:r w:rsidRPr="00A57AB7">
        <w:rPr>
          <w:rFonts w:ascii="仿宋_GB2312" w:eastAsia="仿宋_GB2312" w:hAnsi="宋体" w:cs="宋体"/>
          <w:color w:val="000000"/>
          <w:kern w:val="0"/>
          <w:sz w:val="32"/>
          <w:szCs w:val="32"/>
        </w:rPr>
        <w:t xml:space="preserve"> 1．《2014年度一级建造师资格考试报名发证登记表》或《2014年度一级建造师相应专业考试报名发证登记表》（考生从网上自行下载，经单位审核盖章）两份。</w:t>
      </w:r>
      <w:r w:rsidRPr="00A57AB7">
        <w:rPr>
          <w:rFonts w:ascii="仿宋_GB2312" w:eastAsia="仿宋_GB2312" w:hAnsi="宋体" w:cs="宋体"/>
          <w:color w:val="000000"/>
          <w:kern w:val="0"/>
          <w:sz w:val="32"/>
          <w:szCs w:val="32"/>
        </w:rPr>
        <w:br/>
      </w:r>
      <w:r w:rsidRPr="00A57AB7">
        <w:rPr>
          <w:rFonts w:ascii="仿宋_GB2312" w:eastAsia="仿宋_GB2312" w:hAnsi="宋体" w:cs="宋体"/>
          <w:color w:val="000000"/>
          <w:kern w:val="0"/>
          <w:sz w:val="32"/>
          <w:szCs w:val="32"/>
        </w:rPr>
        <w:t>   </w:t>
      </w:r>
      <w:r w:rsidRPr="00A57AB7">
        <w:rPr>
          <w:rFonts w:ascii="仿宋_GB2312" w:eastAsia="仿宋_GB2312" w:hAnsi="宋体" w:cs="宋体"/>
          <w:color w:val="000000"/>
          <w:kern w:val="0"/>
          <w:sz w:val="32"/>
          <w:szCs w:val="32"/>
        </w:rPr>
        <w:t xml:space="preserve"> 2．本人有效身份证、学历（位）证书原件和复印件各一份。</w:t>
      </w:r>
      <w:r w:rsidRPr="00A57AB7">
        <w:rPr>
          <w:rFonts w:ascii="仿宋_GB2312" w:eastAsia="仿宋_GB2312" w:hAnsi="宋体" w:cs="宋体"/>
          <w:color w:val="000000"/>
          <w:kern w:val="0"/>
          <w:sz w:val="32"/>
          <w:szCs w:val="32"/>
        </w:rPr>
        <w:br/>
      </w:r>
      <w:r w:rsidRPr="00A57AB7">
        <w:rPr>
          <w:rFonts w:ascii="仿宋_GB2312" w:eastAsia="仿宋_GB2312" w:hAnsi="宋体" w:cs="宋体"/>
          <w:color w:val="000000"/>
          <w:kern w:val="0"/>
          <w:sz w:val="32"/>
          <w:szCs w:val="32"/>
        </w:rPr>
        <w:t>   </w:t>
      </w:r>
      <w:r w:rsidRPr="00A57AB7">
        <w:rPr>
          <w:rFonts w:ascii="仿宋_GB2312" w:eastAsia="仿宋_GB2312" w:hAnsi="宋体" w:cs="宋体"/>
          <w:color w:val="000000"/>
          <w:kern w:val="0"/>
          <w:sz w:val="32"/>
          <w:szCs w:val="32"/>
        </w:rPr>
        <w:t xml:space="preserve"> 3．报名开始前半年内的大一寸免冠证件照片（红、蓝或白色背景）2张，点贴在身份证复印件空白处，所交照片须与上传照片一致。</w:t>
      </w:r>
      <w:r w:rsidRPr="00A57AB7">
        <w:rPr>
          <w:rFonts w:ascii="仿宋_GB2312" w:eastAsia="仿宋_GB2312" w:hAnsi="宋体" w:cs="宋体"/>
          <w:color w:val="000000"/>
          <w:kern w:val="0"/>
          <w:sz w:val="32"/>
          <w:szCs w:val="32"/>
        </w:rPr>
        <w:br/>
      </w:r>
      <w:r w:rsidRPr="00A57AB7">
        <w:rPr>
          <w:rFonts w:ascii="仿宋_GB2312" w:eastAsia="仿宋_GB2312" w:hAnsi="宋体" w:cs="宋体"/>
          <w:color w:val="000000"/>
          <w:kern w:val="0"/>
          <w:sz w:val="32"/>
          <w:szCs w:val="32"/>
        </w:rPr>
        <w:t>   </w:t>
      </w:r>
      <w:r w:rsidRPr="00A57AB7">
        <w:rPr>
          <w:rFonts w:ascii="仿宋_GB2312" w:eastAsia="仿宋_GB2312" w:hAnsi="宋体" w:cs="宋体"/>
          <w:color w:val="000000"/>
          <w:kern w:val="0"/>
          <w:sz w:val="32"/>
          <w:szCs w:val="32"/>
        </w:rPr>
        <w:t xml:space="preserve"> 4．所在单位已加盖单位公章并注明</w:t>
      </w:r>
      <w:r w:rsidRPr="00A57AB7">
        <w:rPr>
          <w:rFonts w:ascii="仿宋_GB2312" w:eastAsia="仿宋_GB2312" w:hAnsi="宋体" w:cs="宋体"/>
          <w:color w:val="000000"/>
          <w:kern w:val="0"/>
          <w:sz w:val="32"/>
          <w:szCs w:val="32"/>
        </w:rPr>
        <w:t>“</w:t>
      </w:r>
      <w:r w:rsidRPr="00A57AB7">
        <w:rPr>
          <w:rFonts w:ascii="仿宋_GB2312" w:eastAsia="仿宋_GB2312" w:hAnsi="宋体" w:cs="宋体"/>
          <w:color w:val="000000"/>
          <w:kern w:val="0"/>
          <w:sz w:val="32"/>
          <w:szCs w:val="32"/>
        </w:rPr>
        <w:t>与原件一致</w:t>
      </w:r>
      <w:r w:rsidRPr="00A57AB7">
        <w:rPr>
          <w:rFonts w:ascii="仿宋_GB2312" w:eastAsia="仿宋_GB2312" w:hAnsi="宋体" w:cs="宋体"/>
          <w:color w:val="000000"/>
          <w:kern w:val="0"/>
          <w:sz w:val="32"/>
          <w:szCs w:val="32"/>
        </w:rPr>
        <w:t>”</w:t>
      </w:r>
      <w:r w:rsidRPr="00A57AB7">
        <w:rPr>
          <w:rFonts w:ascii="仿宋_GB2312" w:eastAsia="仿宋_GB2312" w:hAnsi="宋体" w:cs="宋体"/>
          <w:color w:val="000000"/>
          <w:kern w:val="0"/>
          <w:sz w:val="32"/>
          <w:szCs w:val="32"/>
        </w:rPr>
        <w:t>的在广东省内注册的营业执照或法人单位代码证复印件一份。</w:t>
      </w:r>
      <w:r w:rsidRPr="00A57AB7">
        <w:rPr>
          <w:rFonts w:ascii="仿宋_GB2312" w:eastAsia="仿宋_GB2312" w:hAnsi="宋体" w:cs="宋体"/>
          <w:color w:val="000000"/>
          <w:kern w:val="0"/>
          <w:sz w:val="32"/>
          <w:szCs w:val="32"/>
        </w:rPr>
        <w:br/>
      </w:r>
      <w:r w:rsidRPr="00A57AB7">
        <w:rPr>
          <w:rFonts w:ascii="仿宋_GB2312" w:eastAsia="仿宋_GB2312" w:hAnsi="宋体" w:cs="宋体"/>
          <w:color w:val="000000"/>
          <w:kern w:val="0"/>
          <w:sz w:val="32"/>
          <w:szCs w:val="32"/>
        </w:rPr>
        <w:t>   </w:t>
      </w:r>
      <w:r w:rsidRPr="00A57AB7">
        <w:rPr>
          <w:rFonts w:ascii="仿宋_GB2312" w:eastAsia="仿宋_GB2312" w:hAnsi="宋体" w:cs="宋体"/>
          <w:color w:val="000000"/>
          <w:kern w:val="0"/>
          <w:sz w:val="32"/>
          <w:szCs w:val="32"/>
        </w:rPr>
        <w:t xml:space="preserve"> 5．除提供上述1-4项材料外，符合</w:t>
      </w:r>
      <w:r w:rsidRPr="00A57AB7">
        <w:rPr>
          <w:rFonts w:ascii="仿宋_GB2312" w:eastAsia="仿宋_GB2312" w:hAnsi="宋体" w:cs="宋体"/>
          <w:color w:val="000000"/>
          <w:kern w:val="0"/>
          <w:sz w:val="32"/>
          <w:szCs w:val="32"/>
        </w:rPr>
        <w:t>“</w:t>
      </w:r>
      <w:r w:rsidRPr="00A57AB7">
        <w:rPr>
          <w:rFonts w:ascii="仿宋_GB2312" w:eastAsia="仿宋_GB2312" w:hAnsi="宋体" w:cs="宋体"/>
          <w:color w:val="000000"/>
          <w:kern w:val="0"/>
          <w:sz w:val="32"/>
          <w:szCs w:val="32"/>
        </w:rPr>
        <w:t>免二科</w:t>
      </w:r>
      <w:r w:rsidRPr="00A57AB7">
        <w:rPr>
          <w:rFonts w:ascii="仿宋_GB2312" w:eastAsia="仿宋_GB2312" w:hAnsi="宋体" w:cs="宋体"/>
          <w:color w:val="000000"/>
          <w:kern w:val="0"/>
          <w:sz w:val="32"/>
          <w:szCs w:val="32"/>
        </w:rPr>
        <w:t>”</w:t>
      </w:r>
      <w:r w:rsidRPr="00A57AB7">
        <w:rPr>
          <w:rFonts w:ascii="仿宋_GB2312" w:eastAsia="仿宋_GB2312" w:hAnsi="宋体" w:cs="宋体"/>
          <w:color w:val="000000"/>
          <w:kern w:val="0"/>
          <w:sz w:val="32"/>
          <w:szCs w:val="32"/>
        </w:rPr>
        <w:t>的考生还须提交工程或工程经济类高级专业技术资格证和聘书、建筑业企业一级项目经理资质证书原件及复印件各一份；符合</w:t>
      </w:r>
      <w:r w:rsidRPr="00A57AB7">
        <w:rPr>
          <w:rFonts w:ascii="仿宋_GB2312" w:eastAsia="仿宋_GB2312" w:hAnsi="宋体" w:cs="宋体"/>
          <w:color w:val="000000"/>
          <w:kern w:val="0"/>
          <w:sz w:val="32"/>
          <w:szCs w:val="32"/>
        </w:rPr>
        <w:t>“</w:t>
      </w:r>
      <w:r w:rsidRPr="00A57AB7">
        <w:rPr>
          <w:rFonts w:ascii="仿宋_GB2312" w:eastAsia="仿宋_GB2312" w:hAnsi="宋体" w:cs="宋体"/>
          <w:color w:val="000000"/>
          <w:kern w:val="0"/>
          <w:sz w:val="32"/>
          <w:szCs w:val="32"/>
        </w:rPr>
        <w:t>增报专业</w:t>
      </w:r>
      <w:r w:rsidRPr="00A57AB7">
        <w:rPr>
          <w:rFonts w:ascii="仿宋_GB2312" w:eastAsia="仿宋_GB2312" w:hAnsi="宋体" w:cs="宋体"/>
          <w:color w:val="000000"/>
          <w:kern w:val="0"/>
          <w:sz w:val="32"/>
          <w:szCs w:val="32"/>
        </w:rPr>
        <w:t>”</w:t>
      </w:r>
      <w:r w:rsidRPr="00A57AB7">
        <w:rPr>
          <w:rFonts w:ascii="仿宋_GB2312" w:eastAsia="仿宋_GB2312" w:hAnsi="宋体" w:cs="宋体"/>
          <w:color w:val="000000"/>
          <w:kern w:val="0"/>
          <w:sz w:val="32"/>
          <w:szCs w:val="32"/>
        </w:rPr>
        <w:t>条件的考生还须提交已取得某一个专业一级建造师资格证书的原件及复印件各一份。</w:t>
      </w:r>
      <w:r w:rsidRPr="00A57AB7">
        <w:rPr>
          <w:rFonts w:ascii="仿宋_GB2312" w:eastAsia="仿宋_GB2312" w:hAnsi="宋体" w:cs="宋体"/>
          <w:color w:val="000000"/>
          <w:kern w:val="0"/>
          <w:sz w:val="32"/>
          <w:szCs w:val="32"/>
        </w:rPr>
        <w:br/>
      </w:r>
      <w:r w:rsidRPr="00A57AB7">
        <w:rPr>
          <w:rFonts w:ascii="仿宋_GB2312" w:eastAsia="仿宋_GB2312" w:hAnsi="宋体" w:cs="宋体"/>
          <w:color w:val="000000"/>
          <w:kern w:val="0"/>
          <w:sz w:val="32"/>
          <w:szCs w:val="32"/>
        </w:rPr>
        <w:lastRenderedPageBreak/>
        <w:t>   </w:t>
      </w:r>
      <w:r w:rsidRPr="00A57AB7">
        <w:rPr>
          <w:rFonts w:ascii="仿宋_GB2312" w:eastAsia="仿宋_GB2312" w:hAnsi="宋体" w:cs="宋体"/>
          <w:color w:val="000000"/>
          <w:kern w:val="0"/>
          <w:sz w:val="32"/>
          <w:szCs w:val="32"/>
        </w:rPr>
        <w:t xml:space="preserve"> 6. 申请参加一级建造师考试的外籍及港澳台居民，在考后提交资料时，还应提交国务院教育行政部门认可的相应专业学历或学位证书，以及相应专业机构从事相关专业工作年限的证明。</w:t>
      </w:r>
      <w:r w:rsidRPr="00A57AB7">
        <w:rPr>
          <w:rFonts w:ascii="仿宋_GB2312" w:eastAsia="仿宋_GB2312" w:hAnsi="宋体" w:cs="宋体"/>
          <w:color w:val="000000"/>
          <w:kern w:val="0"/>
          <w:sz w:val="32"/>
          <w:szCs w:val="32"/>
        </w:rPr>
        <w:br/>
      </w:r>
      <w:r w:rsidRPr="00A57AB7">
        <w:rPr>
          <w:rFonts w:ascii="仿宋_GB2312" w:eastAsia="仿宋_GB2312" w:hAnsi="宋体" w:cs="宋体"/>
          <w:color w:val="000000"/>
          <w:kern w:val="0"/>
          <w:sz w:val="32"/>
          <w:szCs w:val="32"/>
        </w:rPr>
        <w:t>   </w:t>
      </w:r>
      <w:r w:rsidRPr="00A57AB7">
        <w:rPr>
          <w:rFonts w:ascii="仿宋_GB2312" w:eastAsia="仿宋_GB2312" w:hAnsi="宋体" w:cs="宋体"/>
          <w:color w:val="000000"/>
          <w:kern w:val="0"/>
          <w:sz w:val="32"/>
        </w:rPr>
        <w:t> </w:t>
      </w:r>
      <w:r w:rsidRPr="00A57AB7">
        <w:rPr>
          <w:rFonts w:ascii="仿宋_GB2312" w:eastAsia="仿宋_GB2312" w:hAnsi="宋体" w:cs="宋体"/>
          <w:b/>
          <w:bCs/>
          <w:color w:val="000000"/>
          <w:kern w:val="0"/>
          <w:sz w:val="32"/>
          <w:szCs w:val="32"/>
        </w:rPr>
        <w:t>以上所附材料原件核对后退回，复印件均须使用A4纸，并加盖验印公章，由验证人签名。</w:t>
      </w:r>
      <w:r w:rsidRPr="00A57AB7">
        <w:rPr>
          <w:rFonts w:ascii="仿宋_GB2312" w:eastAsia="仿宋_GB2312" w:hAnsi="宋体" w:cs="宋体"/>
          <w:b/>
          <w:bCs/>
          <w:color w:val="000000"/>
          <w:kern w:val="0"/>
          <w:sz w:val="32"/>
          <w:szCs w:val="32"/>
        </w:rPr>
        <w:br/>
      </w:r>
      <w:r w:rsidRPr="00A57AB7">
        <w:rPr>
          <w:rFonts w:ascii="仿宋_GB2312" w:eastAsia="仿宋_GB2312" w:hAnsi="宋体" w:cs="宋体"/>
          <w:b/>
          <w:bCs/>
          <w:color w:val="000000"/>
          <w:kern w:val="0"/>
          <w:sz w:val="32"/>
          <w:szCs w:val="32"/>
        </w:rPr>
        <w:t>   </w:t>
      </w:r>
      <w:r w:rsidRPr="00A57AB7">
        <w:rPr>
          <w:rFonts w:ascii="仿宋_GB2312" w:eastAsia="仿宋_GB2312" w:hAnsi="宋体" w:cs="宋体"/>
          <w:b/>
          <w:bCs/>
          <w:color w:val="000000"/>
          <w:kern w:val="0"/>
          <w:sz w:val="32"/>
          <w:szCs w:val="32"/>
        </w:rPr>
        <w:t xml:space="preserve"> 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r w:rsidRPr="00A57AB7">
        <w:rPr>
          <w:rFonts w:ascii="仿宋_GB2312" w:eastAsia="仿宋_GB2312" w:hAnsi="宋体" w:cs="宋体"/>
          <w:color w:val="000000"/>
          <w:kern w:val="0"/>
          <w:sz w:val="32"/>
          <w:szCs w:val="32"/>
        </w:rPr>
        <w:br/>
      </w:r>
      <w:r w:rsidRPr="00A57AB7">
        <w:rPr>
          <w:rFonts w:ascii="仿宋_GB2312" w:eastAsia="仿宋_GB2312" w:hAnsi="宋体" w:cs="宋体"/>
          <w:b/>
          <w:bCs/>
          <w:color w:val="000000"/>
          <w:kern w:val="0"/>
          <w:sz w:val="32"/>
          <w:szCs w:val="32"/>
        </w:rPr>
        <w:br/>
        <w:t xml:space="preserve">　</w:t>
      </w:r>
    </w:p>
    <w:p w:rsidR="008F20DC" w:rsidRPr="00835720" w:rsidRDefault="00A40698" w:rsidP="00835720"/>
    <w:sectPr w:rsidR="008F20DC" w:rsidRPr="00835720" w:rsidSect="00460F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0698" w:rsidRDefault="00A40698" w:rsidP="00F56910">
      <w:r>
        <w:separator/>
      </w:r>
    </w:p>
  </w:endnote>
  <w:endnote w:type="continuationSeparator" w:id="0">
    <w:p w:rsidR="00A40698" w:rsidRDefault="00A40698" w:rsidP="00F569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0698" w:rsidRDefault="00A40698" w:rsidP="00F56910">
      <w:r>
        <w:separator/>
      </w:r>
    </w:p>
  </w:footnote>
  <w:footnote w:type="continuationSeparator" w:id="0">
    <w:p w:rsidR="00A40698" w:rsidRDefault="00A40698" w:rsidP="00F569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910"/>
    <w:rsid w:val="0004413F"/>
    <w:rsid w:val="000A1D6A"/>
    <w:rsid w:val="000E7BFB"/>
    <w:rsid w:val="00200521"/>
    <w:rsid w:val="00280D31"/>
    <w:rsid w:val="00294DDB"/>
    <w:rsid w:val="00460FBF"/>
    <w:rsid w:val="004E3B60"/>
    <w:rsid w:val="00595465"/>
    <w:rsid w:val="007A2E0A"/>
    <w:rsid w:val="00835720"/>
    <w:rsid w:val="00A40698"/>
    <w:rsid w:val="00A57AB7"/>
    <w:rsid w:val="00B5189A"/>
    <w:rsid w:val="00CA5F96"/>
    <w:rsid w:val="00EC05A0"/>
    <w:rsid w:val="00F25038"/>
    <w:rsid w:val="00F56910"/>
    <w:rsid w:val="00F86458"/>
    <w:rsid w:val="00FD05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0F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569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56910"/>
    <w:rPr>
      <w:sz w:val="18"/>
      <w:szCs w:val="18"/>
    </w:rPr>
  </w:style>
  <w:style w:type="paragraph" w:styleId="a4">
    <w:name w:val="footer"/>
    <w:basedOn w:val="a"/>
    <w:link w:val="Char0"/>
    <w:uiPriority w:val="99"/>
    <w:semiHidden/>
    <w:unhideWhenUsed/>
    <w:rsid w:val="00F5691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56910"/>
    <w:rPr>
      <w:sz w:val="18"/>
      <w:szCs w:val="18"/>
    </w:rPr>
  </w:style>
  <w:style w:type="character" w:customStyle="1" w:styleId="apple-converted-space">
    <w:name w:val="apple-converted-space"/>
    <w:basedOn w:val="a0"/>
    <w:rsid w:val="00835720"/>
  </w:style>
  <w:style w:type="paragraph" w:styleId="a5">
    <w:name w:val="Plain Text"/>
    <w:basedOn w:val="a"/>
    <w:link w:val="Char1"/>
    <w:uiPriority w:val="99"/>
    <w:semiHidden/>
    <w:unhideWhenUsed/>
    <w:rsid w:val="000A1D6A"/>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0A1D6A"/>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2863934">
      <w:bodyDiv w:val="1"/>
      <w:marLeft w:val="0"/>
      <w:marRight w:val="0"/>
      <w:marTop w:val="0"/>
      <w:marBottom w:val="0"/>
      <w:divBdr>
        <w:top w:val="none" w:sz="0" w:space="0" w:color="auto"/>
        <w:left w:val="none" w:sz="0" w:space="0" w:color="auto"/>
        <w:bottom w:val="none" w:sz="0" w:space="0" w:color="auto"/>
        <w:right w:val="none" w:sz="0" w:space="0" w:color="auto"/>
      </w:divBdr>
    </w:div>
    <w:div w:id="1027413789">
      <w:bodyDiv w:val="1"/>
      <w:marLeft w:val="0"/>
      <w:marRight w:val="0"/>
      <w:marTop w:val="0"/>
      <w:marBottom w:val="0"/>
      <w:divBdr>
        <w:top w:val="none" w:sz="0" w:space="0" w:color="auto"/>
        <w:left w:val="none" w:sz="0" w:space="0" w:color="auto"/>
        <w:bottom w:val="none" w:sz="0" w:space="0" w:color="auto"/>
        <w:right w:val="none" w:sz="0" w:space="0" w:color="auto"/>
      </w:divBdr>
    </w:div>
    <w:div w:id="1526753014">
      <w:bodyDiv w:val="1"/>
      <w:marLeft w:val="0"/>
      <w:marRight w:val="0"/>
      <w:marTop w:val="0"/>
      <w:marBottom w:val="0"/>
      <w:divBdr>
        <w:top w:val="none" w:sz="0" w:space="0" w:color="auto"/>
        <w:left w:val="none" w:sz="0" w:space="0" w:color="auto"/>
        <w:bottom w:val="none" w:sz="0" w:space="0" w:color="auto"/>
        <w:right w:val="none" w:sz="0" w:space="0" w:color="auto"/>
      </w:divBdr>
    </w:div>
    <w:div w:id="1793858675">
      <w:bodyDiv w:val="1"/>
      <w:marLeft w:val="0"/>
      <w:marRight w:val="0"/>
      <w:marTop w:val="0"/>
      <w:marBottom w:val="0"/>
      <w:divBdr>
        <w:top w:val="none" w:sz="0" w:space="0" w:color="auto"/>
        <w:left w:val="none" w:sz="0" w:space="0" w:color="auto"/>
        <w:bottom w:val="none" w:sz="0" w:space="0" w:color="auto"/>
        <w:right w:val="none" w:sz="0" w:space="0" w:color="auto"/>
      </w:divBdr>
      <w:divsChild>
        <w:div w:id="1748961584">
          <w:marLeft w:val="0"/>
          <w:marRight w:val="0"/>
          <w:marTop w:val="0"/>
          <w:marBottom w:val="0"/>
          <w:divBdr>
            <w:top w:val="none" w:sz="0" w:space="0" w:color="auto"/>
            <w:left w:val="none" w:sz="0" w:space="0" w:color="auto"/>
            <w:bottom w:val="none" w:sz="0" w:space="0" w:color="auto"/>
            <w:right w:val="none" w:sz="0" w:space="0" w:color="auto"/>
          </w:divBdr>
        </w:div>
        <w:div w:id="2054191391">
          <w:marLeft w:val="0"/>
          <w:marRight w:val="0"/>
          <w:marTop w:val="0"/>
          <w:marBottom w:val="0"/>
          <w:divBdr>
            <w:top w:val="none" w:sz="0" w:space="0" w:color="auto"/>
            <w:left w:val="none" w:sz="0" w:space="0" w:color="auto"/>
            <w:bottom w:val="none" w:sz="0" w:space="0" w:color="auto"/>
            <w:right w:val="none" w:sz="0" w:space="0" w:color="auto"/>
          </w:divBdr>
        </w:div>
        <w:div w:id="1331785750">
          <w:marLeft w:val="0"/>
          <w:marRight w:val="0"/>
          <w:marTop w:val="0"/>
          <w:marBottom w:val="0"/>
          <w:divBdr>
            <w:top w:val="none" w:sz="0" w:space="0" w:color="auto"/>
            <w:left w:val="none" w:sz="0" w:space="0" w:color="auto"/>
            <w:bottom w:val="none" w:sz="0" w:space="0" w:color="auto"/>
            <w:right w:val="none" w:sz="0" w:space="0" w:color="auto"/>
          </w:divBdr>
        </w:div>
        <w:div w:id="663751261">
          <w:marLeft w:val="0"/>
          <w:marRight w:val="0"/>
          <w:marTop w:val="0"/>
          <w:marBottom w:val="0"/>
          <w:divBdr>
            <w:top w:val="none" w:sz="0" w:space="0" w:color="auto"/>
            <w:left w:val="none" w:sz="0" w:space="0" w:color="auto"/>
            <w:bottom w:val="none" w:sz="0" w:space="0" w:color="auto"/>
            <w:right w:val="none" w:sz="0" w:space="0" w:color="auto"/>
          </w:divBdr>
        </w:div>
        <w:div w:id="652291643">
          <w:marLeft w:val="0"/>
          <w:marRight w:val="0"/>
          <w:marTop w:val="0"/>
          <w:marBottom w:val="0"/>
          <w:divBdr>
            <w:top w:val="none" w:sz="0" w:space="0" w:color="auto"/>
            <w:left w:val="none" w:sz="0" w:space="0" w:color="auto"/>
            <w:bottom w:val="none" w:sz="0" w:space="0" w:color="auto"/>
            <w:right w:val="none" w:sz="0" w:space="0" w:color="auto"/>
          </w:divBdr>
        </w:div>
        <w:div w:id="856776107">
          <w:marLeft w:val="0"/>
          <w:marRight w:val="0"/>
          <w:marTop w:val="0"/>
          <w:marBottom w:val="0"/>
          <w:divBdr>
            <w:top w:val="none" w:sz="0" w:space="0" w:color="auto"/>
            <w:left w:val="none" w:sz="0" w:space="0" w:color="auto"/>
            <w:bottom w:val="none" w:sz="0" w:space="0" w:color="auto"/>
            <w:right w:val="none" w:sz="0" w:space="0" w:color="auto"/>
          </w:divBdr>
        </w:div>
        <w:div w:id="476797893">
          <w:marLeft w:val="0"/>
          <w:marRight w:val="0"/>
          <w:marTop w:val="0"/>
          <w:marBottom w:val="0"/>
          <w:divBdr>
            <w:top w:val="none" w:sz="0" w:space="0" w:color="auto"/>
            <w:left w:val="none" w:sz="0" w:space="0" w:color="auto"/>
            <w:bottom w:val="none" w:sz="0" w:space="0" w:color="auto"/>
            <w:right w:val="none" w:sz="0" w:space="0" w:color="auto"/>
          </w:divBdr>
        </w:div>
        <w:div w:id="1089691097">
          <w:marLeft w:val="0"/>
          <w:marRight w:val="0"/>
          <w:marTop w:val="0"/>
          <w:marBottom w:val="0"/>
          <w:divBdr>
            <w:top w:val="none" w:sz="0" w:space="0" w:color="auto"/>
            <w:left w:val="none" w:sz="0" w:space="0" w:color="auto"/>
            <w:bottom w:val="none" w:sz="0" w:space="0" w:color="auto"/>
            <w:right w:val="none" w:sz="0" w:space="0" w:color="auto"/>
          </w:divBdr>
        </w:div>
        <w:div w:id="26226696">
          <w:marLeft w:val="0"/>
          <w:marRight w:val="0"/>
          <w:marTop w:val="0"/>
          <w:marBottom w:val="0"/>
          <w:divBdr>
            <w:top w:val="none" w:sz="0" w:space="0" w:color="auto"/>
            <w:left w:val="none" w:sz="0" w:space="0" w:color="auto"/>
            <w:bottom w:val="none" w:sz="0" w:space="0" w:color="auto"/>
            <w:right w:val="none" w:sz="0" w:space="0" w:color="auto"/>
          </w:divBdr>
        </w:div>
        <w:div w:id="1229075854">
          <w:marLeft w:val="0"/>
          <w:marRight w:val="0"/>
          <w:marTop w:val="0"/>
          <w:marBottom w:val="0"/>
          <w:divBdr>
            <w:top w:val="none" w:sz="0" w:space="0" w:color="auto"/>
            <w:left w:val="none" w:sz="0" w:space="0" w:color="auto"/>
            <w:bottom w:val="none" w:sz="0" w:space="0" w:color="auto"/>
            <w:right w:val="none" w:sz="0" w:space="0" w:color="auto"/>
          </w:divBdr>
        </w:div>
        <w:div w:id="597911247">
          <w:marLeft w:val="0"/>
          <w:marRight w:val="0"/>
          <w:marTop w:val="0"/>
          <w:marBottom w:val="0"/>
          <w:divBdr>
            <w:top w:val="none" w:sz="0" w:space="0" w:color="auto"/>
            <w:left w:val="none" w:sz="0" w:space="0" w:color="auto"/>
            <w:bottom w:val="none" w:sz="0" w:space="0" w:color="auto"/>
            <w:right w:val="none" w:sz="0" w:space="0" w:color="auto"/>
          </w:divBdr>
        </w:div>
        <w:div w:id="749424995">
          <w:marLeft w:val="0"/>
          <w:marRight w:val="0"/>
          <w:marTop w:val="0"/>
          <w:marBottom w:val="0"/>
          <w:divBdr>
            <w:top w:val="none" w:sz="0" w:space="0" w:color="auto"/>
            <w:left w:val="none" w:sz="0" w:space="0" w:color="auto"/>
            <w:bottom w:val="none" w:sz="0" w:space="0" w:color="auto"/>
            <w:right w:val="none" w:sz="0" w:space="0" w:color="auto"/>
          </w:divBdr>
        </w:div>
      </w:divsChild>
    </w:div>
    <w:div w:id="1890846834">
      <w:bodyDiv w:val="1"/>
      <w:marLeft w:val="0"/>
      <w:marRight w:val="0"/>
      <w:marTop w:val="0"/>
      <w:marBottom w:val="0"/>
      <w:divBdr>
        <w:top w:val="none" w:sz="0" w:space="0" w:color="auto"/>
        <w:left w:val="none" w:sz="0" w:space="0" w:color="auto"/>
        <w:bottom w:val="none" w:sz="0" w:space="0" w:color="auto"/>
        <w:right w:val="none" w:sz="0" w:space="0" w:color="auto"/>
      </w:divBdr>
    </w:div>
    <w:div w:id="2130706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269</Words>
  <Characters>1538</Characters>
  <Application>Microsoft Office Word</Application>
  <DocSecurity>0</DocSecurity>
  <Lines>12</Lines>
  <Paragraphs>3</Paragraphs>
  <ScaleCrop>false</ScaleCrop>
  <Company/>
  <LinksUpToDate>false</LinksUpToDate>
  <CharactersWithSpaces>1804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7</cp:revision>
  <dcterms:created xsi:type="dcterms:W3CDTF">2014-06-20T02:34:00Z</dcterms:created>
  <dcterms:modified xsi:type="dcterms:W3CDTF">2014-06-20T05:47:00Z</dcterms:modified>
</cp:coreProperties>
</file>