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05F" w:rsidRPr="0067105F" w:rsidRDefault="0067105F" w:rsidP="0067105F">
      <w:pPr>
        <w:widowControl/>
        <w:shd w:val="clear" w:color="auto" w:fill="FFFFFF"/>
        <w:spacing w:line="340" w:lineRule="atLeast"/>
        <w:jc w:val="center"/>
        <w:rPr>
          <w:rFonts w:ascii="方正小标宋简体" w:eastAsia="方正小标宋简体" w:hAnsi="宋体" w:cs="Times New Roman"/>
          <w:color w:val="000000"/>
          <w:kern w:val="0"/>
          <w:sz w:val="44"/>
          <w:szCs w:val="44"/>
        </w:rPr>
      </w:pPr>
      <w:r w:rsidRPr="0067105F">
        <w:rPr>
          <w:rFonts w:ascii="方正小标宋简体" w:eastAsia="方正小标宋简体" w:hAnsi="宋体" w:cs="Times New Roman" w:hint="eastAsia"/>
          <w:color w:val="000000"/>
          <w:kern w:val="0"/>
          <w:sz w:val="44"/>
          <w:szCs w:val="44"/>
        </w:rPr>
        <w:t>2014年度一级建造师资格考试工作计划</w:t>
      </w:r>
    </w:p>
    <w:p w:rsidR="0067105F" w:rsidRPr="0067105F" w:rsidRDefault="0067105F" w:rsidP="0067105F">
      <w:pPr>
        <w:widowControl/>
        <w:shd w:val="clear" w:color="auto" w:fill="FFFFFF"/>
        <w:spacing w:line="340" w:lineRule="atLeast"/>
        <w:jc w:val="center"/>
        <w:rPr>
          <w:rFonts w:ascii="宋体" w:eastAsia="宋体" w:hAnsi="宋体" w:cs="宋体" w:hint="eastAsia"/>
          <w:b/>
          <w:color w:val="000000"/>
          <w:kern w:val="0"/>
          <w:sz w:val="24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4009"/>
        <w:gridCol w:w="4774"/>
      </w:tblGrid>
      <w:tr w:rsidR="0067105F" w:rsidRPr="0067105F" w:rsidTr="0067105F">
        <w:trPr>
          <w:trHeight w:val="900"/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299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6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时        间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299" w:lineRule="atLeas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6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工  作  安  排</w:t>
            </w:r>
          </w:p>
        </w:tc>
      </w:tr>
      <w:tr w:rsidR="0067105F" w:rsidRPr="0067105F" w:rsidTr="0067105F">
        <w:trPr>
          <w:trHeight w:val="778"/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299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2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2"/>
              </w:rPr>
              <w:t>5月28日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6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市印发考务工作的通知</w:t>
            </w:r>
          </w:p>
        </w:tc>
      </w:tr>
      <w:tr w:rsidR="0067105F" w:rsidRPr="0067105F" w:rsidTr="0067105F">
        <w:trPr>
          <w:trHeight w:val="788"/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299" w:lineRule="atLeast"/>
              <w:jc w:val="left"/>
              <w:rPr>
                <w:rFonts w:ascii="仿宋_GB2312" w:eastAsia="仿宋_GB2312" w:hAnsi="宋体" w:cs="宋体"/>
                <w:color w:val="000000"/>
                <w:spacing w:val="-20"/>
                <w:kern w:val="0"/>
                <w:sz w:val="36"/>
                <w:szCs w:val="32"/>
              </w:rPr>
            </w:pPr>
            <w:r w:rsidRPr="0067105F">
              <w:rPr>
                <w:rFonts w:ascii="仿宋_GB2312" w:eastAsia="仿宋_GB2312" w:hAnsi="宋体" w:cs="宋体" w:hint="eastAsia"/>
                <w:snapToGrid w:val="0"/>
                <w:color w:val="000000"/>
                <w:kern w:val="0"/>
                <w:sz w:val="36"/>
                <w:szCs w:val="32"/>
              </w:rPr>
              <w:t>6月23日至7月2日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网络报名</w:t>
            </w:r>
          </w:p>
        </w:tc>
      </w:tr>
      <w:tr w:rsidR="0067105F" w:rsidRPr="0067105F" w:rsidTr="0067105F">
        <w:trPr>
          <w:trHeight w:val="770"/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299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2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2"/>
              </w:rPr>
              <w:t>7月1日至3日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6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市直及各县（市、区）组织报考条件审查</w:t>
            </w:r>
          </w:p>
        </w:tc>
      </w:tr>
      <w:tr w:rsidR="0067105F" w:rsidRPr="0067105F" w:rsidTr="0067105F">
        <w:trPr>
          <w:trHeight w:val="1077"/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299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2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2"/>
              </w:rPr>
              <w:t>7月6日前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299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6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各县（市、区）将报名材料寄至市人事考试办公室</w:t>
            </w:r>
          </w:p>
        </w:tc>
      </w:tr>
      <w:tr w:rsidR="0067105F" w:rsidRPr="0067105F" w:rsidTr="0067105F">
        <w:trPr>
          <w:trHeight w:val="765"/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299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2"/>
              </w:rPr>
            </w:pPr>
            <w:r w:rsidRPr="0067105F">
              <w:rPr>
                <w:rFonts w:ascii="仿宋_GB2312" w:eastAsia="仿宋_GB2312" w:hAnsi="宋体" w:cs="宋体" w:hint="eastAsia"/>
                <w:snapToGrid w:val="0"/>
                <w:color w:val="000000"/>
                <w:kern w:val="0"/>
                <w:sz w:val="36"/>
                <w:szCs w:val="32"/>
              </w:rPr>
              <w:t>7月16日至22日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6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通过报考条件审查的人员</w:t>
            </w:r>
            <w:r w:rsidRPr="0067105F">
              <w:rPr>
                <w:rFonts w:ascii="仿宋_GB2312" w:eastAsia="仿宋_GB2312" w:hAnsi="宋体" w:cs="宋体" w:hint="eastAsia"/>
                <w:snapToGrid w:val="0"/>
                <w:color w:val="000000"/>
                <w:kern w:val="0"/>
                <w:sz w:val="36"/>
                <w:szCs w:val="36"/>
              </w:rPr>
              <w:t>和续考人员网上交费</w:t>
            </w:r>
          </w:p>
        </w:tc>
      </w:tr>
      <w:tr w:rsidR="0067105F" w:rsidRPr="0067105F" w:rsidTr="0067105F">
        <w:trPr>
          <w:trHeight w:val="810"/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299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2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2"/>
              </w:rPr>
              <w:t>9月17日至19日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299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6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考生从网上下载“准考证”</w:t>
            </w:r>
          </w:p>
        </w:tc>
      </w:tr>
      <w:tr w:rsidR="0067105F" w:rsidRPr="0067105F" w:rsidTr="0067105F">
        <w:trPr>
          <w:trHeight w:val="764"/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299" w:lineRule="atLeast"/>
              <w:jc w:val="left"/>
              <w:rPr>
                <w:rFonts w:ascii="仿宋_GB2312" w:eastAsia="仿宋_GB2312" w:hAnsi="宋体" w:cs="宋体"/>
                <w:snapToGrid w:val="0"/>
                <w:color w:val="000000"/>
                <w:kern w:val="0"/>
                <w:sz w:val="36"/>
                <w:szCs w:val="32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2"/>
              </w:rPr>
              <w:t>9月20日至21日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6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考试</w:t>
            </w:r>
          </w:p>
        </w:tc>
      </w:tr>
      <w:tr w:rsidR="0067105F" w:rsidRPr="0067105F" w:rsidTr="0067105F">
        <w:trPr>
          <w:trHeight w:val="930"/>
          <w:jc w:val="center"/>
        </w:trPr>
        <w:tc>
          <w:tcPr>
            <w:tcW w:w="4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299" w:lineRule="atLeas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6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国家下达合格分数线后</w:t>
            </w:r>
          </w:p>
        </w:tc>
        <w:tc>
          <w:tcPr>
            <w:tcW w:w="4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105F" w:rsidRPr="0067105F" w:rsidRDefault="0067105F" w:rsidP="0067105F">
            <w:pPr>
              <w:widowControl/>
              <w:spacing w:line="52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6"/>
                <w:szCs w:val="36"/>
              </w:rPr>
            </w:pPr>
            <w:r w:rsidRPr="0067105F">
              <w:rPr>
                <w:rFonts w:ascii="仿宋_GB2312" w:eastAsia="仿宋_GB2312" w:hAnsi="宋体" w:cs="宋体" w:hint="eastAsia"/>
                <w:color w:val="000000"/>
                <w:kern w:val="0"/>
                <w:sz w:val="36"/>
                <w:szCs w:val="36"/>
              </w:rPr>
              <w:t>公布考试成绩</w:t>
            </w:r>
          </w:p>
        </w:tc>
      </w:tr>
    </w:tbl>
    <w:p w:rsidR="008F20DC" w:rsidRDefault="001F5C20"/>
    <w:sectPr w:rsidR="008F20DC" w:rsidSect="00FD2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5C20" w:rsidRDefault="001F5C20" w:rsidP="0067105F">
      <w:r>
        <w:separator/>
      </w:r>
    </w:p>
  </w:endnote>
  <w:endnote w:type="continuationSeparator" w:id="0">
    <w:p w:rsidR="001F5C20" w:rsidRDefault="001F5C20" w:rsidP="006710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5C20" w:rsidRDefault="001F5C20" w:rsidP="0067105F">
      <w:r>
        <w:separator/>
      </w:r>
    </w:p>
  </w:footnote>
  <w:footnote w:type="continuationSeparator" w:id="0">
    <w:p w:rsidR="001F5C20" w:rsidRDefault="001F5C20" w:rsidP="006710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05F"/>
    <w:rsid w:val="001F5C20"/>
    <w:rsid w:val="0067105F"/>
    <w:rsid w:val="007A2E0A"/>
    <w:rsid w:val="00F86458"/>
    <w:rsid w:val="00FD2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1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105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1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105F"/>
    <w:rPr>
      <w:sz w:val="18"/>
      <w:szCs w:val="18"/>
    </w:rPr>
  </w:style>
  <w:style w:type="paragraph" w:styleId="a5">
    <w:name w:val="Date"/>
    <w:basedOn w:val="a"/>
    <w:link w:val="Char1"/>
    <w:uiPriority w:val="99"/>
    <w:unhideWhenUsed/>
    <w:rsid w:val="006710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日期 Char"/>
    <w:basedOn w:val="a0"/>
    <w:link w:val="a5"/>
    <w:uiPriority w:val="99"/>
    <w:rsid w:val="0067105F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44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1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22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52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2014-05-29T09:06:00Z</dcterms:created>
  <dcterms:modified xsi:type="dcterms:W3CDTF">2014-05-29T09:07:00Z</dcterms:modified>
</cp:coreProperties>
</file>