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B79" w:rsidRPr="00DF0B79" w:rsidRDefault="00DF0B79" w:rsidP="00DF0B79">
      <w:pPr>
        <w:widowControl/>
        <w:shd w:val="clear" w:color="auto" w:fill="F5F5F5"/>
        <w:spacing w:line="210" w:lineRule="atLeast"/>
        <w:jc w:val="left"/>
        <w:rPr>
          <w:rFonts w:ascii="Simsun" w:eastAsia="宋体" w:hAnsi="Simsun" w:cs="宋体"/>
          <w:color w:val="000000"/>
          <w:kern w:val="0"/>
          <w:sz w:val="18"/>
          <w:szCs w:val="18"/>
        </w:rPr>
      </w:pPr>
      <w:r w:rsidRPr="00DF0B79">
        <w:rPr>
          <w:rFonts w:ascii="Simsun" w:eastAsia="宋体" w:hAnsi="Simsun" w:cs="宋体"/>
          <w:color w:val="000000"/>
          <w:kern w:val="0"/>
          <w:sz w:val="18"/>
          <w:szCs w:val="18"/>
        </w:rPr>
        <w:t>附件</w:t>
      </w:r>
      <w:r w:rsidRPr="00DF0B79">
        <w:rPr>
          <w:rFonts w:ascii="Simsun" w:eastAsia="宋体" w:hAnsi="Simsun" w:cs="宋体"/>
          <w:color w:val="000000"/>
          <w:kern w:val="0"/>
          <w:sz w:val="18"/>
          <w:szCs w:val="18"/>
        </w:rPr>
        <w:t>2</w:t>
      </w:r>
    </w:p>
    <w:p w:rsidR="00DF0B79" w:rsidRPr="00DF0B79" w:rsidRDefault="00DF0B79" w:rsidP="00DF0B79">
      <w:pPr>
        <w:widowControl/>
        <w:shd w:val="clear" w:color="auto" w:fill="F5F5F5"/>
        <w:spacing w:line="210" w:lineRule="atLeast"/>
        <w:jc w:val="center"/>
        <w:rPr>
          <w:rFonts w:ascii="Simsun" w:eastAsia="宋体" w:hAnsi="Simsun" w:cs="宋体"/>
          <w:color w:val="000000"/>
          <w:kern w:val="0"/>
          <w:sz w:val="18"/>
          <w:szCs w:val="18"/>
        </w:rPr>
      </w:pPr>
      <w:r w:rsidRPr="00DF0B79">
        <w:rPr>
          <w:rFonts w:ascii="Simsun" w:eastAsia="宋体" w:hAnsi="Simsun" w:cs="宋体"/>
          <w:b/>
          <w:bCs/>
          <w:color w:val="000000"/>
          <w:kern w:val="0"/>
          <w:sz w:val="24"/>
          <w:szCs w:val="24"/>
        </w:rPr>
        <w:t>报考条件</w:t>
      </w:r>
    </w:p>
    <w:tbl>
      <w:tblPr>
        <w:tblW w:w="1006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04"/>
        <w:gridCol w:w="2292"/>
        <w:gridCol w:w="659"/>
        <w:gridCol w:w="2306"/>
        <w:gridCol w:w="2546"/>
        <w:gridCol w:w="1558"/>
      </w:tblGrid>
      <w:tr w:rsidR="00DF0B79" w:rsidRPr="00DF0B79" w:rsidTr="00DF0B79">
        <w:trPr>
          <w:tblCellSpacing w:w="0" w:type="dxa"/>
          <w:jc w:val="center"/>
        </w:trPr>
        <w:tc>
          <w:tcPr>
            <w:tcW w:w="70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考试</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类别</w:t>
            </w:r>
          </w:p>
        </w:tc>
        <w:tc>
          <w:tcPr>
            <w:tcW w:w="229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所学专业</w:t>
            </w:r>
          </w:p>
        </w:tc>
        <w:tc>
          <w:tcPr>
            <w:tcW w:w="2970" w:type="dxa"/>
            <w:gridSpan w:val="2"/>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学位或学历</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取得学位或学历后</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从事建筑设计的最少时间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对应的</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最迟毕业年限</w:t>
            </w:r>
          </w:p>
        </w:tc>
      </w:tr>
      <w:tr w:rsidR="00DF0B79" w:rsidRPr="00DF0B79" w:rsidTr="00DF0B79">
        <w:trPr>
          <w:tblCellSpacing w:w="0" w:type="dxa"/>
          <w:jc w:val="center"/>
        </w:trPr>
        <w:tc>
          <w:tcPr>
            <w:tcW w:w="705"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一</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级</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注</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册</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建</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筑</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师</w:t>
            </w:r>
          </w:p>
        </w:tc>
        <w:tc>
          <w:tcPr>
            <w:tcW w:w="2295"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建筑学</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建筑设计技术（原建筑设计）</w:t>
            </w:r>
          </w:p>
        </w:tc>
        <w:tc>
          <w:tcPr>
            <w:tcW w:w="66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本科及</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以上</w:t>
            </w: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建筑学硕士或以上毕业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2012年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建筑学学士</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3年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2011年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五年制工学士或毕业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5年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2009年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四年制工学士或毕业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7年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2007年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66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专科</w:t>
            </w: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三年制毕业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9年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2005年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二年制毕业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10年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2004年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2295"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相近专业</w:t>
            </w:r>
          </w:p>
        </w:tc>
        <w:tc>
          <w:tcPr>
            <w:tcW w:w="66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本科及</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以上</w:t>
            </w: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工学博士</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2012年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工学硕士或研究生毕业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6年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2008年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五年制工学士或毕业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7年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2007年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四年制工学士或毕业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8年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2006年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66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专科</w:t>
            </w: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三年制毕业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10年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2004年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二年制毕业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11年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2003年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2295"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其它工科</w:t>
            </w:r>
          </w:p>
        </w:tc>
        <w:tc>
          <w:tcPr>
            <w:tcW w:w="66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本科及</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以上</w:t>
            </w: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工学硕士或研究生毕业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7年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2007年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五年制工学士或毕业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8年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2006年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23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四年制工学士或毕业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9年</w:t>
            </w:r>
          </w:p>
        </w:tc>
        <w:tc>
          <w:tcPr>
            <w:tcW w:w="156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2005年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9375" w:type="dxa"/>
            <w:gridSpan w:val="5"/>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一、首次报考人员需满足下列条件：</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1、专业、学历及工作时间按上述要求执行；</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2、不具备上述规定学历人员，应从事工程设计工作满15年，且应具备下列条件之一：</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（1）在注册建筑师执业制度实施以前，作为项目负责人或专业负责人，完成民用建筑设计三级及以上项目四项全过程设计，其中二级以上项目不少于一项。</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（2）在注册建筑师执业制度实施以前，作为项目负责人或专业负责人，完成其他类型建筑设计中型及以上项目四项全过程设计，其中大型或特种建筑项目不少于一项。</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说明：“民用建筑设计”、“其它类型建筑设计”等级的划分参见国家物价局、建设部《关于发布工程勘察和工程设计收费标准的通知》（〔1992〕价费字375号）及《工程设计收费标准（1992年修订本）》中的工程等级划分部分。</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3、职业实践要求：按照一级注册建筑师职业实践标准，申请报考人员应完成不少于700个单元的职业实践训练。报考人员应提供本人的《一级注册建筑师职业实践登记手册》，以供审查。</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二、考试成绩实行8年为一个周期的滚动管理办法。考生须在连续8个考试年度内通过应试科目，方可取得资格证书。</w:t>
            </w:r>
          </w:p>
        </w:tc>
      </w:tr>
    </w:tbl>
    <w:p w:rsidR="00DF0B79" w:rsidRPr="00DF0B79" w:rsidRDefault="00DF0B79" w:rsidP="00DF0B79">
      <w:pPr>
        <w:widowControl/>
        <w:shd w:val="clear" w:color="auto" w:fill="F5F5F5"/>
        <w:spacing w:line="210" w:lineRule="atLeast"/>
        <w:jc w:val="center"/>
        <w:rPr>
          <w:rFonts w:ascii="Simsun" w:eastAsia="宋体" w:hAnsi="Simsun" w:cs="宋体"/>
          <w:color w:val="000000"/>
          <w:kern w:val="0"/>
          <w:sz w:val="18"/>
          <w:szCs w:val="18"/>
        </w:rPr>
      </w:pPr>
      <w:r w:rsidRPr="00DF0B79">
        <w:rPr>
          <w:rFonts w:ascii="Simsun" w:eastAsia="宋体" w:hAnsi="Simsun" w:cs="宋体"/>
          <w:color w:val="000000"/>
          <w:kern w:val="0"/>
          <w:sz w:val="18"/>
          <w:szCs w:val="18"/>
        </w:rPr>
        <w:t> </w:t>
      </w:r>
    </w:p>
    <w:tbl>
      <w:tblPr>
        <w:tblW w:w="1008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04"/>
        <w:gridCol w:w="1078"/>
        <w:gridCol w:w="1618"/>
        <w:gridCol w:w="2546"/>
        <w:gridCol w:w="2546"/>
        <w:gridCol w:w="1588"/>
      </w:tblGrid>
      <w:tr w:rsidR="00DF0B79" w:rsidRPr="00DF0B79" w:rsidTr="00DF0B79">
        <w:trPr>
          <w:tblCellSpacing w:w="0" w:type="dxa"/>
          <w:jc w:val="center"/>
        </w:trPr>
        <w:tc>
          <w:tcPr>
            <w:tcW w:w="70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考试</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类别</w:t>
            </w:r>
          </w:p>
        </w:tc>
        <w:tc>
          <w:tcPr>
            <w:tcW w:w="2700" w:type="dxa"/>
            <w:gridSpan w:val="2"/>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所学专业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学历</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取得学历后</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从事建筑设计的最少时间</w:t>
            </w:r>
          </w:p>
        </w:tc>
        <w:tc>
          <w:tcPr>
            <w:tcW w:w="159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对应的</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最迟毕业年限</w:t>
            </w:r>
          </w:p>
        </w:tc>
      </w:tr>
      <w:tr w:rsidR="00DF0B79" w:rsidRPr="00DF0B79" w:rsidTr="00DF0B79">
        <w:trPr>
          <w:tblCellSpacing w:w="0" w:type="dxa"/>
          <w:jc w:val="center"/>
        </w:trPr>
        <w:tc>
          <w:tcPr>
            <w:tcW w:w="705"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二</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级</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注</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册</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建</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筑</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师</w:t>
            </w:r>
          </w:p>
        </w:tc>
        <w:tc>
          <w:tcPr>
            <w:tcW w:w="108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本科</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及以上</w:t>
            </w:r>
          </w:p>
        </w:tc>
        <w:tc>
          <w:tcPr>
            <w:tcW w:w="162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建筑学</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大学本科（含以上）毕业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2年</w:t>
            </w:r>
          </w:p>
        </w:tc>
        <w:tc>
          <w:tcPr>
            <w:tcW w:w="159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2012年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62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相近专业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大学本科（含以上）毕业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3年</w:t>
            </w:r>
          </w:p>
        </w:tc>
        <w:tc>
          <w:tcPr>
            <w:tcW w:w="159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2011年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08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专科</w:t>
            </w:r>
          </w:p>
        </w:tc>
        <w:tc>
          <w:tcPr>
            <w:tcW w:w="162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建筑设计技术（原建筑学、原建筑设计）</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3年</w:t>
            </w:r>
          </w:p>
        </w:tc>
        <w:tc>
          <w:tcPr>
            <w:tcW w:w="159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2011年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62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相近专业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4年</w:t>
            </w:r>
          </w:p>
        </w:tc>
        <w:tc>
          <w:tcPr>
            <w:tcW w:w="159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2010年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08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中专</w:t>
            </w:r>
          </w:p>
        </w:tc>
        <w:tc>
          <w:tcPr>
            <w:tcW w:w="162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原建筑学、原建筑设计技术、原建筑设计</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四年制（含高中起点三年制）毕业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5年</w:t>
            </w:r>
          </w:p>
        </w:tc>
        <w:tc>
          <w:tcPr>
            <w:tcW w:w="159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2009年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三年制（含高中起点二年制）毕业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7年</w:t>
            </w:r>
          </w:p>
        </w:tc>
        <w:tc>
          <w:tcPr>
            <w:tcW w:w="159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2007年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62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相近专业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四年制（含高中起点三年制）毕业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8年</w:t>
            </w:r>
          </w:p>
        </w:tc>
        <w:tc>
          <w:tcPr>
            <w:tcW w:w="159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2006年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三年制（含高中起点二年制）毕业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10年</w:t>
            </w:r>
          </w:p>
        </w:tc>
        <w:tc>
          <w:tcPr>
            <w:tcW w:w="159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2004年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62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原建筑学、原建筑设计技术、原建筑设计</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三年制成人中专毕业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8年</w:t>
            </w:r>
          </w:p>
        </w:tc>
        <w:tc>
          <w:tcPr>
            <w:tcW w:w="159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2006年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62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相近专业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三年制成人中专毕业</w:t>
            </w:r>
          </w:p>
        </w:tc>
        <w:tc>
          <w:tcPr>
            <w:tcW w:w="255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10年</w:t>
            </w:r>
          </w:p>
        </w:tc>
        <w:tc>
          <w:tcPr>
            <w:tcW w:w="159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2004年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9375" w:type="dxa"/>
            <w:gridSpan w:val="5"/>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一、首次报考人员需满足下列条件之一：</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1、专业、学历及工作时间按上述要求执行；</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2、具有助理建筑师、助理工程师以上专业技术职称，并从事建筑设计或相关业务3年（含3年）以上；</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3、不具备上述规定学历人员，应从事工程设计工作满13年，且应具备下列条件之一：</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（1）在注册建筑师执业制度实施以前，作为项目负责人或专业负责人，完成民用建筑设计四级及以上项目四项全过程设计，其中三级以上项目不少于一项。</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（2）在注册建筑师执业制度实施以前，作为项目负责人或专业负责人，完成其他类型建筑设计小型及以上项目四项全过程设计，其中中型项目不少于一项。</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二、考试成绩实行4年为一个周期的滚动管理办法。考生须在连续4个考试年度内通过应试科目，方可取得资格证书。</w:t>
            </w:r>
          </w:p>
        </w:tc>
      </w:tr>
    </w:tbl>
    <w:p w:rsidR="00DF0B79" w:rsidRPr="00DF0B79" w:rsidRDefault="00DF0B79" w:rsidP="00DF0B79">
      <w:pPr>
        <w:widowControl/>
        <w:shd w:val="clear" w:color="auto" w:fill="F5F5F5"/>
        <w:spacing w:line="210" w:lineRule="atLeast"/>
        <w:jc w:val="center"/>
        <w:rPr>
          <w:rFonts w:ascii="Simsun" w:eastAsia="宋体" w:hAnsi="Simsun" w:cs="宋体"/>
          <w:color w:val="000000"/>
          <w:kern w:val="0"/>
          <w:sz w:val="18"/>
          <w:szCs w:val="18"/>
        </w:rPr>
      </w:pPr>
      <w:r w:rsidRPr="00DF0B79">
        <w:rPr>
          <w:rFonts w:ascii="Simsun" w:eastAsia="宋体" w:hAnsi="Simsun" w:cs="宋体"/>
          <w:color w:val="000000"/>
          <w:kern w:val="0"/>
          <w:sz w:val="18"/>
          <w:szCs w:val="18"/>
        </w:rPr>
        <w:t> </w:t>
      </w:r>
    </w:p>
    <w:tbl>
      <w:tblPr>
        <w:tblW w:w="1008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05"/>
        <w:gridCol w:w="1980"/>
        <w:gridCol w:w="1710"/>
        <w:gridCol w:w="5685"/>
      </w:tblGrid>
      <w:tr w:rsidR="00DF0B79" w:rsidRPr="00DF0B79" w:rsidTr="00DF0B79">
        <w:trPr>
          <w:tblCellSpacing w:w="0" w:type="dxa"/>
          <w:jc w:val="center"/>
        </w:trPr>
        <w:tc>
          <w:tcPr>
            <w:tcW w:w="70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考试</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类别</w:t>
            </w:r>
          </w:p>
        </w:tc>
        <w:tc>
          <w:tcPr>
            <w:tcW w:w="198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所学专业或职称</w:t>
            </w: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学位或学历</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职业实践最少时间</w:t>
            </w:r>
          </w:p>
        </w:tc>
      </w:tr>
      <w:tr w:rsidR="00DF0B79" w:rsidRPr="00DF0B79" w:rsidTr="00DF0B79">
        <w:trPr>
          <w:tblCellSpacing w:w="0" w:type="dxa"/>
          <w:jc w:val="center"/>
        </w:trPr>
        <w:tc>
          <w:tcPr>
            <w:tcW w:w="705"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二</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级</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建</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造</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师</w:t>
            </w:r>
          </w:p>
        </w:tc>
        <w:tc>
          <w:tcPr>
            <w:tcW w:w="198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工程或工程经济类</w:t>
            </w: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中专以上</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从事建设工程项目施工管理工作满2年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9375" w:type="dxa"/>
            <w:gridSpan w:val="3"/>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一、考试成绩实行2年为一个周期的滚动管理办法。考生须在连续2个考试年度内通过应试科目，方可取得资格证书。</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二、已取得二级建造师执业资格证书的人员，可根据实际工作需要，选择《专业工程管理与实务》科目相应专业，按“新考生”报名参加考试。考试合格后核发相应专业资格证明。作为注册时增加执业专业类别的依据。</w:t>
            </w:r>
          </w:p>
        </w:tc>
      </w:tr>
      <w:tr w:rsidR="00DF0B79" w:rsidRPr="00DF0B79" w:rsidTr="00DF0B79">
        <w:trPr>
          <w:tblCellSpacing w:w="0" w:type="dxa"/>
          <w:jc w:val="center"/>
        </w:trPr>
        <w:tc>
          <w:tcPr>
            <w:tcW w:w="705"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注</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册</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咨</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询</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工</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程</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师</w:t>
            </w:r>
          </w:p>
        </w:tc>
        <w:tc>
          <w:tcPr>
            <w:tcW w:w="198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工程技术</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或工程经济类</w:t>
            </w: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大学专科</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从事工程咨询相关业务满8年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大学本科</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从事工程咨询相关业务满6年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双学士学位</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或研究生班毕业</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从事工程咨询相关业务满4年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硕士学位</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从事工程咨询相关业务满3年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博士学位</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从事工程咨询相关业务满2年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98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非工程技术</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或工程经济类</w:t>
            </w:r>
          </w:p>
        </w:tc>
        <w:tc>
          <w:tcPr>
            <w:tcW w:w="7395" w:type="dxa"/>
            <w:gridSpan w:val="2"/>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取得上述相应学历或学位，从事工程咨询相关业务年限对应增加2年。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9375" w:type="dxa"/>
            <w:gridSpan w:val="3"/>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一、凡具备下列条件之一人员，可免试《工程咨询概论》、《宏观经济政策与发展规划》、《工程项目组织与管理》3个科目，只参加《项目决策分析与评价》、《现代咨询方法与实务》2个科目的考试：</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1、符合考试认定范围，但在考试认定中未获得通过的人员，名单由国家认定工作领导小组办公室提供。</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2. 获国家计委或中国工程咨询协会优秀工程咨询成果奖项目及全国优秀工程勘察设计奖项目的主要完成人。“主要完成人”是指原国家计委颁发的优秀研究成果（前称科技进步奖）一、二、三等奖，中国工程咨询协会颁发的全国优秀工程咨询成果一、二、三等奖，以及建设部颁发的优秀工程设计和优秀工程勘察金、银、铜奖所附获奖证书或名单中所列所有人员。</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3. 在2002年底前按国家规定取得高级专业技术职务任职资格，并从事工程咨询相关业务满8年。“工程咨询相关</w:t>
            </w:r>
            <w:r w:rsidRPr="00DF0B79">
              <w:rPr>
                <w:rFonts w:ascii="宋体" w:eastAsia="宋体" w:hAnsi="宋体" w:cs="宋体"/>
                <w:kern w:val="0"/>
                <w:sz w:val="18"/>
                <w:szCs w:val="18"/>
              </w:rPr>
              <w:lastRenderedPageBreak/>
              <w:t>业务”是指：规划咨询、项目建议书编制、项目可行性研究报告编制、评估咨询、工程设计、招投标咨询、工程监理和管理咨询，以及与这8项服务范围相关的工程咨询管理、投资建设管理、教育和培训业务。</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4. 通过国家执业资格考试，获得工程技术类执业资格证书，并从事工程咨询相关业务满8年。“工程技术类执业资格证书”是指：一级注册建筑师、一级注册结构工程师、注册城市规划师、造价工程师和监理工程师证书。</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二、考试成绩实行3年为一个周期的滚动管理办法。参加5个科目考试的须在连续3个考试年度内通过应试科目；参加2个科目考试（级别为免3科）的须在当年通过应试科目，方可取得资格证书。</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三、考试通过取得资格证书人员，可聘任工程师或经济师职务。</w:t>
            </w:r>
          </w:p>
        </w:tc>
      </w:tr>
      <w:tr w:rsidR="00DF0B79" w:rsidRPr="00DF0B79" w:rsidTr="00DF0B79">
        <w:trPr>
          <w:tblCellSpacing w:w="0" w:type="dxa"/>
          <w:jc w:val="center"/>
        </w:trPr>
        <w:tc>
          <w:tcPr>
            <w:tcW w:w="705"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lastRenderedPageBreak/>
              <w:t>投</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资</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建</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设</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项</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目</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管</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理</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师</w:t>
            </w:r>
          </w:p>
        </w:tc>
        <w:tc>
          <w:tcPr>
            <w:tcW w:w="198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工程技术、工程经济或工程管理类</w:t>
            </w: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大专</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从事投资建设项目专业管理工作满10年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本科</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从事投资建设项目专业管理工作满8年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硕士</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从事投资建设项目专业管理工作满5年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博士</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从事投资建设项目专业管理工作满3年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98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非工程技术、工程经济或工程管理类</w:t>
            </w:r>
          </w:p>
        </w:tc>
        <w:tc>
          <w:tcPr>
            <w:tcW w:w="7395" w:type="dxa"/>
            <w:gridSpan w:val="2"/>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取得上述相应学历或学位，从事投资建设项目专业管理工作年限相应增加2年。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9375" w:type="dxa"/>
            <w:gridSpan w:val="3"/>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一、考试成绩实行2年为一个周期的滚动管理办法。考生须在连续2个考试年度内通过应试科目，方可取得资格证书。</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二、通过全国统一考试取得投资建设项目管理师职业水平证书的人员，可受聘承担投资建设项目高层专业管理工作。</w:t>
            </w:r>
          </w:p>
        </w:tc>
      </w:tr>
      <w:tr w:rsidR="00DF0B79" w:rsidRPr="00DF0B79" w:rsidTr="00DF0B79">
        <w:trPr>
          <w:tblCellSpacing w:w="0" w:type="dxa"/>
          <w:jc w:val="center"/>
        </w:trPr>
        <w:tc>
          <w:tcPr>
            <w:tcW w:w="705"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管</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理</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咨</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询</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师</w:t>
            </w:r>
          </w:p>
        </w:tc>
        <w:tc>
          <w:tcPr>
            <w:tcW w:w="198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经济学或管理类</w:t>
            </w: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博士学位</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从事管理咨询及相关工作满1年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硕士学位</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从事管理咨询及相关工作满2年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大学本科</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从事管理咨询及相关工作满4年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大学专科</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从事管理咨询及相关工作满6年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98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非经济学或管理类</w:t>
            </w: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博士学位</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从事管理咨询及相关工作满3年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硕士学位</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从事管理咨询及相关工作满4年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大学本科</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从事管理咨询及相关工作满6年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大学专科</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从事管理咨询及相关工作满8年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3690" w:type="dxa"/>
            <w:gridSpan w:val="2"/>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通过全国统一考试取得会计师、经济师资格证书或经济类职（执）业资格证书</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从事管理咨询及相关工作满1年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9375" w:type="dxa"/>
            <w:gridSpan w:val="3"/>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一、考生须在当年通过应试科目，方可取得资格证书。</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二、通过全国统一考试取得管理咨询师职业水平证书的人员，可受聘承担企业管理咨询业务工作。用人单位可根据需要和其专业背景聘任经济师或会计师职务。</w:t>
            </w:r>
          </w:p>
        </w:tc>
      </w:tr>
      <w:tr w:rsidR="00DF0B79" w:rsidRPr="00DF0B79" w:rsidTr="00DF0B79">
        <w:trPr>
          <w:tblCellSpacing w:w="0" w:type="dxa"/>
          <w:jc w:val="center"/>
        </w:trPr>
        <w:tc>
          <w:tcPr>
            <w:tcW w:w="705"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环</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境</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影</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响</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评</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价</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工</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程</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师</w:t>
            </w:r>
          </w:p>
        </w:tc>
        <w:tc>
          <w:tcPr>
            <w:tcW w:w="198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环境保护相关专业</w:t>
            </w: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大专学历</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从事环境影响评价工作满7年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学士学位</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从事环境影响评价工作满5年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硕士学位</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从事环境影响评价工作满2年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博士学位</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从事环境影响评价工作满1年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98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其他专业</w:t>
            </w: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大专学历</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从事环境影响评价工作满8年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学士学位</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从事环境影响评价工作满6年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硕士学位</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从事环境影响评价工作满3年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博士学位</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从事环境影响评价工作满2年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9375" w:type="dxa"/>
            <w:gridSpan w:val="3"/>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一、截至2003年12月31日前，长期在环境影响评价岗位上工作，并具备下列条件之一人员，可免试《环境影响评价技术导则与标准》、《环境影响评价技术方法》2个科目，只参加《环境影响评价相关法律法规》、《环境影响评价案例分析》2个科目的考试：</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1．受聘担任工程类高级专业技术职务满3年，累计从事环境影响评价相关业务工作满15年。</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2．受聘担任工程类高级专业技术职务，并取得环保总局核发的“环境影响评价上岗培训合格证书”。</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lastRenderedPageBreak/>
              <w:t>    二、考试成绩实行2年为一个周期的滚动管理办法。参加4个科目考试的须在连续2个考试年度内通过应试科目；参加2个科目考试（级别为免2科）的须在当年通过应试科目，方可取得资格证书。</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三、通过全国统一考试，取得资格证书的人员，可聘任工程师职务。</w:t>
            </w:r>
          </w:p>
        </w:tc>
      </w:tr>
      <w:tr w:rsidR="00DF0B79" w:rsidRPr="00DF0B79" w:rsidTr="00DF0B79">
        <w:trPr>
          <w:tblCellSpacing w:w="0" w:type="dxa"/>
          <w:jc w:val="center"/>
        </w:trPr>
        <w:tc>
          <w:tcPr>
            <w:tcW w:w="705"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lastRenderedPageBreak/>
              <w:t>监</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理</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工</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程</w:t>
            </w:r>
          </w:p>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b/>
                <w:bCs/>
                <w:kern w:val="0"/>
                <w:sz w:val="18"/>
                <w:szCs w:val="18"/>
              </w:rPr>
              <w:t>师</w:t>
            </w:r>
          </w:p>
        </w:tc>
        <w:tc>
          <w:tcPr>
            <w:tcW w:w="1980"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工程技术或工程经济中级职称</w:t>
            </w: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1970年前中专</w:t>
            </w:r>
          </w:p>
        </w:tc>
        <w:tc>
          <w:tcPr>
            <w:tcW w:w="5685" w:type="dxa"/>
            <w:vMerge w:val="restart"/>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中级职称任职满3年</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大专</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198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工程技术或工程经济高级职称</w:t>
            </w:r>
          </w:p>
        </w:tc>
        <w:tc>
          <w:tcPr>
            <w:tcW w:w="1710"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center"/>
              <w:rPr>
                <w:rFonts w:ascii="宋体" w:eastAsia="宋体" w:hAnsi="宋体" w:cs="宋体"/>
                <w:kern w:val="0"/>
                <w:sz w:val="18"/>
                <w:szCs w:val="18"/>
              </w:rPr>
            </w:pPr>
            <w:r w:rsidRPr="00DF0B79">
              <w:rPr>
                <w:rFonts w:ascii="宋体" w:eastAsia="宋体" w:hAnsi="宋体" w:cs="宋体"/>
                <w:kern w:val="0"/>
                <w:sz w:val="18"/>
                <w:szCs w:val="18"/>
              </w:rPr>
              <w:t>不限</w:t>
            </w:r>
          </w:p>
        </w:tc>
        <w:tc>
          <w:tcPr>
            <w:tcW w:w="5685" w:type="dxa"/>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不限</w:t>
            </w:r>
          </w:p>
        </w:tc>
      </w:tr>
      <w:tr w:rsidR="00DF0B79" w:rsidRPr="00DF0B79" w:rsidTr="00DF0B7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F0B79" w:rsidRPr="00DF0B79" w:rsidRDefault="00DF0B79" w:rsidP="00DF0B79">
            <w:pPr>
              <w:widowControl/>
              <w:jc w:val="left"/>
              <w:rPr>
                <w:rFonts w:ascii="宋体" w:eastAsia="宋体" w:hAnsi="宋体" w:cs="宋体"/>
                <w:kern w:val="0"/>
                <w:sz w:val="18"/>
                <w:szCs w:val="18"/>
              </w:rPr>
            </w:pPr>
          </w:p>
        </w:tc>
        <w:tc>
          <w:tcPr>
            <w:tcW w:w="9375" w:type="dxa"/>
            <w:gridSpan w:val="3"/>
            <w:tcBorders>
              <w:top w:val="outset" w:sz="6" w:space="0" w:color="auto"/>
              <w:left w:val="outset" w:sz="6" w:space="0" w:color="auto"/>
              <w:bottom w:val="outset" w:sz="6" w:space="0" w:color="auto"/>
              <w:right w:val="outset" w:sz="6" w:space="0" w:color="auto"/>
            </w:tcBorders>
            <w:hideMark/>
          </w:tcPr>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一、符合报考条件，同时具备下列4项条件人员，可免试《建设工程合同管理》、《建设工程质量、投资、进度控制》2个科目，只参加《建设工程监理基本理论与相关法规》、《建设工程监理案例分析》2个科目的考试：</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1. 1970年以前（含1970年）工程技术或工程经济专业中专以上（含中专）毕业；</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2. 取得工程技术或工程经济高级专业技术职务；</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3. 从事工程设计或工程施工管理工作满15年；</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4. 从事监理工作满1年。</w:t>
            </w:r>
          </w:p>
          <w:p w:rsidR="00DF0B79" w:rsidRPr="00DF0B79" w:rsidRDefault="00DF0B79" w:rsidP="00DF0B79">
            <w:pPr>
              <w:widowControl/>
              <w:jc w:val="left"/>
              <w:rPr>
                <w:rFonts w:ascii="宋体" w:eastAsia="宋体" w:hAnsi="宋体" w:cs="宋体"/>
                <w:kern w:val="0"/>
                <w:sz w:val="18"/>
                <w:szCs w:val="18"/>
              </w:rPr>
            </w:pPr>
            <w:r w:rsidRPr="00DF0B79">
              <w:rPr>
                <w:rFonts w:ascii="宋体" w:eastAsia="宋体" w:hAnsi="宋体" w:cs="宋体"/>
                <w:kern w:val="0"/>
                <w:sz w:val="18"/>
                <w:szCs w:val="18"/>
              </w:rPr>
              <w:t>    二、考试成绩实行2年为一个周期的滚动管理办法。参加4个科目考试的须在连续2个考试年度内通过应试科目；参加2个科目考试（级别为免2科）的须在当年通过应试科目，方可取得资格证书。</w:t>
            </w:r>
          </w:p>
        </w:tc>
      </w:tr>
    </w:tbl>
    <w:p w:rsidR="00FB4FCE" w:rsidRPr="00DF0B79" w:rsidRDefault="00FB4FCE"/>
    <w:sectPr w:rsidR="00FB4FCE" w:rsidRPr="00DF0B79" w:rsidSect="00FB4FC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F0B79"/>
    <w:rsid w:val="0040492B"/>
    <w:rsid w:val="007841B7"/>
    <w:rsid w:val="00DF0B79"/>
    <w:rsid w:val="00FB4F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1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41B7"/>
    <w:pPr>
      <w:ind w:firstLineChars="200" w:firstLine="420"/>
    </w:pPr>
  </w:style>
</w:styles>
</file>

<file path=word/webSettings.xml><?xml version="1.0" encoding="utf-8"?>
<w:webSettings xmlns:r="http://schemas.openxmlformats.org/officeDocument/2006/relationships" xmlns:w="http://schemas.openxmlformats.org/wordprocessingml/2006/main">
  <w:divs>
    <w:div w:id="447746115">
      <w:bodyDiv w:val="1"/>
      <w:marLeft w:val="0"/>
      <w:marRight w:val="0"/>
      <w:marTop w:val="0"/>
      <w:marBottom w:val="0"/>
      <w:divBdr>
        <w:top w:val="none" w:sz="0" w:space="0" w:color="auto"/>
        <w:left w:val="none" w:sz="0" w:space="0" w:color="auto"/>
        <w:bottom w:val="none" w:sz="0" w:space="0" w:color="auto"/>
        <w:right w:val="none" w:sz="0" w:space="0" w:color="auto"/>
      </w:divBdr>
      <w:divsChild>
        <w:div w:id="794716338">
          <w:marLeft w:val="0"/>
          <w:marRight w:val="0"/>
          <w:marTop w:val="0"/>
          <w:marBottom w:val="0"/>
          <w:divBdr>
            <w:top w:val="none" w:sz="0" w:space="0" w:color="auto"/>
            <w:left w:val="none" w:sz="0" w:space="0" w:color="auto"/>
            <w:bottom w:val="none" w:sz="0" w:space="0" w:color="auto"/>
            <w:right w:val="none" w:sz="0" w:space="0" w:color="auto"/>
          </w:divBdr>
        </w:div>
        <w:div w:id="358893333">
          <w:marLeft w:val="0"/>
          <w:marRight w:val="0"/>
          <w:marTop w:val="0"/>
          <w:marBottom w:val="0"/>
          <w:divBdr>
            <w:top w:val="none" w:sz="0" w:space="0" w:color="auto"/>
            <w:left w:val="none" w:sz="0" w:space="0" w:color="auto"/>
            <w:bottom w:val="none" w:sz="0" w:space="0" w:color="auto"/>
            <w:right w:val="none" w:sz="0" w:space="0" w:color="auto"/>
          </w:divBdr>
        </w:div>
        <w:div w:id="6250548">
          <w:marLeft w:val="0"/>
          <w:marRight w:val="0"/>
          <w:marTop w:val="0"/>
          <w:marBottom w:val="0"/>
          <w:divBdr>
            <w:top w:val="none" w:sz="0" w:space="0" w:color="auto"/>
            <w:left w:val="none" w:sz="0" w:space="0" w:color="auto"/>
            <w:bottom w:val="none" w:sz="0" w:space="0" w:color="auto"/>
            <w:right w:val="none" w:sz="0" w:space="0" w:color="auto"/>
          </w:divBdr>
        </w:div>
        <w:div w:id="1402144447">
          <w:marLeft w:val="0"/>
          <w:marRight w:val="0"/>
          <w:marTop w:val="0"/>
          <w:marBottom w:val="0"/>
          <w:divBdr>
            <w:top w:val="none" w:sz="0" w:space="0" w:color="auto"/>
            <w:left w:val="none" w:sz="0" w:space="0" w:color="auto"/>
            <w:bottom w:val="none" w:sz="0" w:space="0" w:color="auto"/>
            <w:right w:val="none" w:sz="0" w:space="0" w:color="auto"/>
          </w:divBdr>
        </w:div>
        <w:div w:id="1309868498">
          <w:marLeft w:val="0"/>
          <w:marRight w:val="0"/>
          <w:marTop w:val="0"/>
          <w:marBottom w:val="0"/>
          <w:divBdr>
            <w:top w:val="none" w:sz="0" w:space="0" w:color="auto"/>
            <w:left w:val="none" w:sz="0" w:space="0" w:color="auto"/>
            <w:bottom w:val="none" w:sz="0" w:space="0" w:color="auto"/>
            <w:right w:val="none" w:sz="0" w:space="0" w:color="auto"/>
          </w:divBdr>
        </w:div>
        <w:div w:id="1702433069">
          <w:marLeft w:val="0"/>
          <w:marRight w:val="0"/>
          <w:marTop w:val="0"/>
          <w:marBottom w:val="0"/>
          <w:divBdr>
            <w:top w:val="none" w:sz="0" w:space="0" w:color="auto"/>
            <w:left w:val="none" w:sz="0" w:space="0" w:color="auto"/>
            <w:bottom w:val="none" w:sz="0" w:space="0" w:color="auto"/>
            <w:right w:val="none" w:sz="0" w:space="0" w:color="auto"/>
          </w:divBdr>
        </w:div>
        <w:div w:id="1852333156">
          <w:marLeft w:val="0"/>
          <w:marRight w:val="0"/>
          <w:marTop w:val="0"/>
          <w:marBottom w:val="0"/>
          <w:divBdr>
            <w:top w:val="none" w:sz="0" w:space="0" w:color="auto"/>
            <w:left w:val="none" w:sz="0" w:space="0" w:color="auto"/>
            <w:bottom w:val="none" w:sz="0" w:space="0" w:color="auto"/>
            <w:right w:val="none" w:sz="0" w:space="0" w:color="auto"/>
          </w:divBdr>
        </w:div>
        <w:div w:id="228154069">
          <w:marLeft w:val="0"/>
          <w:marRight w:val="0"/>
          <w:marTop w:val="0"/>
          <w:marBottom w:val="0"/>
          <w:divBdr>
            <w:top w:val="none" w:sz="0" w:space="0" w:color="auto"/>
            <w:left w:val="none" w:sz="0" w:space="0" w:color="auto"/>
            <w:bottom w:val="none" w:sz="0" w:space="0" w:color="auto"/>
            <w:right w:val="none" w:sz="0" w:space="0" w:color="auto"/>
          </w:divBdr>
        </w:div>
        <w:div w:id="802190747">
          <w:marLeft w:val="0"/>
          <w:marRight w:val="0"/>
          <w:marTop w:val="0"/>
          <w:marBottom w:val="0"/>
          <w:divBdr>
            <w:top w:val="none" w:sz="0" w:space="0" w:color="auto"/>
            <w:left w:val="none" w:sz="0" w:space="0" w:color="auto"/>
            <w:bottom w:val="none" w:sz="0" w:space="0" w:color="auto"/>
            <w:right w:val="none" w:sz="0" w:space="0" w:color="auto"/>
          </w:divBdr>
        </w:div>
        <w:div w:id="1544823556">
          <w:marLeft w:val="0"/>
          <w:marRight w:val="0"/>
          <w:marTop w:val="0"/>
          <w:marBottom w:val="0"/>
          <w:divBdr>
            <w:top w:val="none" w:sz="0" w:space="0" w:color="auto"/>
            <w:left w:val="none" w:sz="0" w:space="0" w:color="auto"/>
            <w:bottom w:val="none" w:sz="0" w:space="0" w:color="auto"/>
            <w:right w:val="none" w:sz="0" w:space="0" w:color="auto"/>
          </w:divBdr>
        </w:div>
        <w:div w:id="1459180948">
          <w:marLeft w:val="0"/>
          <w:marRight w:val="0"/>
          <w:marTop w:val="0"/>
          <w:marBottom w:val="0"/>
          <w:divBdr>
            <w:top w:val="none" w:sz="0" w:space="0" w:color="auto"/>
            <w:left w:val="none" w:sz="0" w:space="0" w:color="auto"/>
            <w:bottom w:val="none" w:sz="0" w:space="0" w:color="auto"/>
            <w:right w:val="none" w:sz="0" w:space="0" w:color="auto"/>
          </w:divBdr>
        </w:div>
        <w:div w:id="1078943410">
          <w:marLeft w:val="0"/>
          <w:marRight w:val="0"/>
          <w:marTop w:val="0"/>
          <w:marBottom w:val="0"/>
          <w:divBdr>
            <w:top w:val="none" w:sz="0" w:space="0" w:color="auto"/>
            <w:left w:val="none" w:sz="0" w:space="0" w:color="auto"/>
            <w:bottom w:val="none" w:sz="0" w:space="0" w:color="auto"/>
            <w:right w:val="none" w:sz="0" w:space="0" w:color="auto"/>
          </w:divBdr>
        </w:div>
        <w:div w:id="1959556919">
          <w:marLeft w:val="0"/>
          <w:marRight w:val="0"/>
          <w:marTop w:val="0"/>
          <w:marBottom w:val="0"/>
          <w:divBdr>
            <w:top w:val="none" w:sz="0" w:space="0" w:color="auto"/>
            <w:left w:val="none" w:sz="0" w:space="0" w:color="auto"/>
            <w:bottom w:val="none" w:sz="0" w:space="0" w:color="auto"/>
            <w:right w:val="none" w:sz="0" w:space="0" w:color="auto"/>
          </w:divBdr>
        </w:div>
        <w:div w:id="526649505">
          <w:marLeft w:val="0"/>
          <w:marRight w:val="0"/>
          <w:marTop w:val="0"/>
          <w:marBottom w:val="0"/>
          <w:divBdr>
            <w:top w:val="none" w:sz="0" w:space="0" w:color="auto"/>
            <w:left w:val="none" w:sz="0" w:space="0" w:color="auto"/>
            <w:bottom w:val="none" w:sz="0" w:space="0" w:color="auto"/>
            <w:right w:val="none" w:sz="0" w:space="0" w:color="auto"/>
          </w:divBdr>
        </w:div>
        <w:div w:id="331102579">
          <w:marLeft w:val="0"/>
          <w:marRight w:val="0"/>
          <w:marTop w:val="0"/>
          <w:marBottom w:val="0"/>
          <w:divBdr>
            <w:top w:val="none" w:sz="0" w:space="0" w:color="auto"/>
            <w:left w:val="none" w:sz="0" w:space="0" w:color="auto"/>
            <w:bottom w:val="none" w:sz="0" w:space="0" w:color="auto"/>
            <w:right w:val="none" w:sz="0" w:space="0" w:color="auto"/>
          </w:divBdr>
        </w:div>
        <w:div w:id="111897527">
          <w:marLeft w:val="0"/>
          <w:marRight w:val="0"/>
          <w:marTop w:val="0"/>
          <w:marBottom w:val="0"/>
          <w:divBdr>
            <w:top w:val="none" w:sz="0" w:space="0" w:color="auto"/>
            <w:left w:val="none" w:sz="0" w:space="0" w:color="auto"/>
            <w:bottom w:val="none" w:sz="0" w:space="0" w:color="auto"/>
            <w:right w:val="none" w:sz="0" w:space="0" w:color="auto"/>
          </w:divBdr>
        </w:div>
        <w:div w:id="2146964010">
          <w:marLeft w:val="0"/>
          <w:marRight w:val="0"/>
          <w:marTop w:val="0"/>
          <w:marBottom w:val="0"/>
          <w:divBdr>
            <w:top w:val="none" w:sz="0" w:space="0" w:color="auto"/>
            <w:left w:val="none" w:sz="0" w:space="0" w:color="auto"/>
            <w:bottom w:val="none" w:sz="0" w:space="0" w:color="auto"/>
            <w:right w:val="none" w:sz="0" w:space="0" w:color="auto"/>
          </w:divBdr>
        </w:div>
        <w:div w:id="1830052448">
          <w:marLeft w:val="0"/>
          <w:marRight w:val="0"/>
          <w:marTop w:val="0"/>
          <w:marBottom w:val="0"/>
          <w:divBdr>
            <w:top w:val="none" w:sz="0" w:space="0" w:color="auto"/>
            <w:left w:val="none" w:sz="0" w:space="0" w:color="auto"/>
            <w:bottom w:val="none" w:sz="0" w:space="0" w:color="auto"/>
            <w:right w:val="none" w:sz="0" w:space="0" w:color="auto"/>
          </w:divBdr>
        </w:div>
        <w:div w:id="654801075">
          <w:marLeft w:val="0"/>
          <w:marRight w:val="0"/>
          <w:marTop w:val="0"/>
          <w:marBottom w:val="0"/>
          <w:divBdr>
            <w:top w:val="none" w:sz="0" w:space="0" w:color="auto"/>
            <w:left w:val="none" w:sz="0" w:space="0" w:color="auto"/>
            <w:bottom w:val="none" w:sz="0" w:space="0" w:color="auto"/>
            <w:right w:val="none" w:sz="0" w:space="0" w:color="auto"/>
          </w:divBdr>
        </w:div>
        <w:div w:id="231045271">
          <w:marLeft w:val="0"/>
          <w:marRight w:val="0"/>
          <w:marTop w:val="0"/>
          <w:marBottom w:val="0"/>
          <w:divBdr>
            <w:top w:val="none" w:sz="0" w:space="0" w:color="auto"/>
            <w:left w:val="none" w:sz="0" w:space="0" w:color="auto"/>
            <w:bottom w:val="none" w:sz="0" w:space="0" w:color="auto"/>
            <w:right w:val="none" w:sz="0" w:space="0" w:color="auto"/>
          </w:divBdr>
        </w:div>
        <w:div w:id="1719670089">
          <w:marLeft w:val="0"/>
          <w:marRight w:val="0"/>
          <w:marTop w:val="0"/>
          <w:marBottom w:val="0"/>
          <w:divBdr>
            <w:top w:val="none" w:sz="0" w:space="0" w:color="auto"/>
            <w:left w:val="none" w:sz="0" w:space="0" w:color="auto"/>
            <w:bottom w:val="none" w:sz="0" w:space="0" w:color="auto"/>
            <w:right w:val="none" w:sz="0" w:space="0" w:color="auto"/>
          </w:divBdr>
        </w:div>
        <w:div w:id="730157026">
          <w:marLeft w:val="0"/>
          <w:marRight w:val="0"/>
          <w:marTop w:val="0"/>
          <w:marBottom w:val="0"/>
          <w:divBdr>
            <w:top w:val="none" w:sz="0" w:space="0" w:color="auto"/>
            <w:left w:val="none" w:sz="0" w:space="0" w:color="auto"/>
            <w:bottom w:val="none" w:sz="0" w:space="0" w:color="auto"/>
            <w:right w:val="none" w:sz="0" w:space="0" w:color="auto"/>
          </w:divBdr>
        </w:div>
        <w:div w:id="581643518">
          <w:marLeft w:val="0"/>
          <w:marRight w:val="0"/>
          <w:marTop w:val="0"/>
          <w:marBottom w:val="0"/>
          <w:divBdr>
            <w:top w:val="none" w:sz="0" w:space="0" w:color="auto"/>
            <w:left w:val="none" w:sz="0" w:space="0" w:color="auto"/>
            <w:bottom w:val="none" w:sz="0" w:space="0" w:color="auto"/>
            <w:right w:val="none" w:sz="0" w:space="0" w:color="auto"/>
          </w:divBdr>
        </w:div>
        <w:div w:id="423455812">
          <w:marLeft w:val="0"/>
          <w:marRight w:val="0"/>
          <w:marTop w:val="0"/>
          <w:marBottom w:val="0"/>
          <w:divBdr>
            <w:top w:val="none" w:sz="0" w:space="0" w:color="auto"/>
            <w:left w:val="none" w:sz="0" w:space="0" w:color="auto"/>
            <w:bottom w:val="none" w:sz="0" w:space="0" w:color="auto"/>
            <w:right w:val="none" w:sz="0" w:space="0" w:color="auto"/>
          </w:divBdr>
        </w:div>
        <w:div w:id="512770499">
          <w:marLeft w:val="0"/>
          <w:marRight w:val="0"/>
          <w:marTop w:val="0"/>
          <w:marBottom w:val="0"/>
          <w:divBdr>
            <w:top w:val="none" w:sz="0" w:space="0" w:color="auto"/>
            <w:left w:val="none" w:sz="0" w:space="0" w:color="auto"/>
            <w:bottom w:val="none" w:sz="0" w:space="0" w:color="auto"/>
            <w:right w:val="none" w:sz="0" w:space="0" w:color="auto"/>
          </w:divBdr>
        </w:div>
        <w:div w:id="6293414">
          <w:marLeft w:val="0"/>
          <w:marRight w:val="0"/>
          <w:marTop w:val="0"/>
          <w:marBottom w:val="0"/>
          <w:divBdr>
            <w:top w:val="none" w:sz="0" w:space="0" w:color="auto"/>
            <w:left w:val="none" w:sz="0" w:space="0" w:color="auto"/>
            <w:bottom w:val="none" w:sz="0" w:space="0" w:color="auto"/>
            <w:right w:val="none" w:sz="0" w:space="0" w:color="auto"/>
          </w:divBdr>
        </w:div>
        <w:div w:id="77676633">
          <w:marLeft w:val="0"/>
          <w:marRight w:val="0"/>
          <w:marTop w:val="0"/>
          <w:marBottom w:val="0"/>
          <w:divBdr>
            <w:top w:val="none" w:sz="0" w:space="0" w:color="auto"/>
            <w:left w:val="none" w:sz="0" w:space="0" w:color="auto"/>
            <w:bottom w:val="none" w:sz="0" w:space="0" w:color="auto"/>
            <w:right w:val="none" w:sz="0" w:space="0" w:color="auto"/>
          </w:divBdr>
        </w:div>
        <w:div w:id="942877270">
          <w:marLeft w:val="0"/>
          <w:marRight w:val="0"/>
          <w:marTop w:val="0"/>
          <w:marBottom w:val="0"/>
          <w:divBdr>
            <w:top w:val="none" w:sz="0" w:space="0" w:color="auto"/>
            <w:left w:val="none" w:sz="0" w:space="0" w:color="auto"/>
            <w:bottom w:val="none" w:sz="0" w:space="0" w:color="auto"/>
            <w:right w:val="none" w:sz="0" w:space="0" w:color="auto"/>
          </w:divBdr>
        </w:div>
        <w:div w:id="827861133">
          <w:marLeft w:val="0"/>
          <w:marRight w:val="0"/>
          <w:marTop w:val="0"/>
          <w:marBottom w:val="0"/>
          <w:divBdr>
            <w:top w:val="none" w:sz="0" w:space="0" w:color="auto"/>
            <w:left w:val="none" w:sz="0" w:space="0" w:color="auto"/>
            <w:bottom w:val="none" w:sz="0" w:space="0" w:color="auto"/>
            <w:right w:val="none" w:sz="0" w:space="0" w:color="auto"/>
          </w:divBdr>
        </w:div>
        <w:div w:id="986589369">
          <w:marLeft w:val="0"/>
          <w:marRight w:val="0"/>
          <w:marTop w:val="0"/>
          <w:marBottom w:val="0"/>
          <w:divBdr>
            <w:top w:val="none" w:sz="0" w:space="0" w:color="auto"/>
            <w:left w:val="none" w:sz="0" w:space="0" w:color="auto"/>
            <w:bottom w:val="none" w:sz="0" w:space="0" w:color="auto"/>
            <w:right w:val="none" w:sz="0" w:space="0" w:color="auto"/>
          </w:divBdr>
        </w:div>
        <w:div w:id="1147629297">
          <w:marLeft w:val="0"/>
          <w:marRight w:val="0"/>
          <w:marTop w:val="0"/>
          <w:marBottom w:val="0"/>
          <w:divBdr>
            <w:top w:val="none" w:sz="0" w:space="0" w:color="auto"/>
            <w:left w:val="none" w:sz="0" w:space="0" w:color="auto"/>
            <w:bottom w:val="none" w:sz="0" w:space="0" w:color="auto"/>
            <w:right w:val="none" w:sz="0" w:space="0" w:color="auto"/>
          </w:divBdr>
        </w:div>
        <w:div w:id="836773893">
          <w:marLeft w:val="0"/>
          <w:marRight w:val="0"/>
          <w:marTop w:val="0"/>
          <w:marBottom w:val="0"/>
          <w:divBdr>
            <w:top w:val="none" w:sz="0" w:space="0" w:color="auto"/>
            <w:left w:val="none" w:sz="0" w:space="0" w:color="auto"/>
            <w:bottom w:val="none" w:sz="0" w:space="0" w:color="auto"/>
            <w:right w:val="none" w:sz="0" w:space="0" w:color="auto"/>
          </w:divBdr>
        </w:div>
        <w:div w:id="1583221924">
          <w:marLeft w:val="0"/>
          <w:marRight w:val="0"/>
          <w:marTop w:val="0"/>
          <w:marBottom w:val="0"/>
          <w:divBdr>
            <w:top w:val="none" w:sz="0" w:space="0" w:color="auto"/>
            <w:left w:val="none" w:sz="0" w:space="0" w:color="auto"/>
            <w:bottom w:val="none" w:sz="0" w:space="0" w:color="auto"/>
            <w:right w:val="none" w:sz="0" w:space="0" w:color="auto"/>
          </w:divBdr>
        </w:div>
        <w:div w:id="1959022176">
          <w:marLeft w:val="0"/>
          <w:marRight w:val="0"/>
          <w:marTop w:val="0"/>
          <w:marBottom w:val="0"/>
          <w:divBdr>
            <w:top w:val="none" w:sz="0" w:space="0" w:color="auto"/>
            <w:left w:val="none" w:sz="0" w:space="0" w:color="auto"/>
            <w:bottom w:val="none" w:sz="0" w:space="0" w:color="auto"/>
            <w:right w:val="none" w:sz="0" w:space="0" w:color="auto"/>
          </w:divBdr>
        </w:div>
        <w:div w:id="1709599401">
          <w:marLeft w:val="0"/>
          <w:marRight w:val="0"/>
          <w:marTop w:val="0"/>
          <w:marBottom w:val="0"/>
          <w:divBdr>
            <w:top w:val="none" w:sz="0" w:space="0" w:color="auto"/>
            <w:left w:val="none" w:sz="0" w:space="0" w:color="auto"/>
            <w:bottom w:val="none" w:sz="0" w:space="0" w:color="auto"/>
            <w:right w:val="none" w:sz="0" w:space="0" w:color="auto"/>
          </w:divBdr>
        </w:div>
        <w:div w:id="254675438">
          <w:marLeft w:val="0"/>
          <w:marRight w:val="0"/>
          <w:marTop w:val="0"/>
          <w:marBottom w:val="0"/>
          <w:divBdr>
            <w:top w:val="none" w:sz="0" w:space="0" w:color="auto"/>
            <w:left w:val="none" w:sz="0" w:space="0" w:color="auto"/>
            <w:bottom w:val="none" w:sz="0" w:space="0" w:color="auto"/>
            <w:right w:val="none" w:sz="0" w:space="0" w:color="auto"/>
          </w:divBdr>
        </w:div>
        <w:div w:id="1963029843">
          <w:marLeft w:val="0"/>
          <w:marRight w:val="0"/>
          <w:marTop w:val="0"/>
          <w:marBottom w:val="0"/>
          <w:divBdr>
            <w:top w:val="none" w:sz="0" w:space="0" w:color="auto"/>
            <w:left w:val="none" w:sz="0" w:space="0" w:color="auto"/>
            <w:bottom w:val="none" w:sz="0" w:space="0" w:color="auto"/>
            <w:right w:val="none" w:sz="0" w:space="0" w:color="auto"/>
          </w:divBdr>
        </w:div>
        <w:div w:id="463811377">
          <w:marLeft w:val="0"/>
          <w:marRight w:val="0"/>
          <w:marTop w:val="0"/>
          <w:marBottom w:val="0"/>
          <w:divBdr>
            <w:top w:val="none" w:sz="0" w:space="0" w:color="auto"/>
            <w:left w:val="none" w:sz="0" w:space="0" w:color="auto"/>
            <w:bottom w:val="none" w:sz="0" w:space="0" w:color="auto"/>
            <w:right w:val="none" w:sz="0" w:space="0" w:color="auto"/>
          </w:divBdr>
        </w:div>
        <w:div w:id="1767460918">
          <w:marLeft w:val="0"/>
          <w:marRight w:val="0"/>
          <w:marTop w:val="0"/>
          <w:marBottom w:val="0"/>
          <w:divBdr>
            <w:top w:val="none" w:sz="0" w:space="0" w:color="auto"/>
            <w:left w:val="none" w:sz="0" w:space="0" w:color="auto"/>
            <w:bottom w:val="none" w:sz="0" w:space="0" w:color="auto"/>
            <w:right w:val="none" w:sz="0" w:space="0" w:color="auto"/>
          </w:divBdr>
        </w:div>
        <w:div w:id="1096825111">
          <w:marLeft w:val="0"/>
          <w:marRight w:val="0"/>
          <w:marTop w:val="0"/>
          <w:marBottom w:val="0"/>
          <w:divBdr>
            <w:top w:val="none" w:sz="0" w:space="0" w:color="auto"/>
            <w:left w:val="none" w:sz="0" w:space="0" w:color="auto"/>
            <w:bottom w:val="none" w:sz="0" w:space="0" w:color="auto"/>
            <w:right w:val="none" w:sz="0" w:space="0" w:color="auto"/>
          </w:divBdr>
        </w:div>
        <w:div w:id="1072389937">
          <w:marLeft w:val="0"/>
          <w:marRight w:val="0"/>
          <w:marTop w:val="0"/>
          <w:marBottom w:val="0"/>
          <w:divBdr>
            <w:top w:val="none" w:sz="0" w:space="0" w:color="auto"/>
            <w:left w:val="none" w:sz="0" w:space="0" w:color="auto"/>
            <w:bottom w:val="none" w:sz="0" w:space="0" w:color="auto"/>
            <w:right w:val="none" w:sz="0" w:space="0" w:color="auto"/>
          </w:divBdr>
        </w:div>
        <w:div w:id="34158538">
          <w:marLeft w:val="0"/>
          <w:marRight w:val="0"/>
          <w:marTop w:val="0"/>
          <w:marBottom w:val="0"/>
          <w:divBdr>
            <w:top w:val="none" w:sz="0" w:space="0" w:color="auto"/>
            <w:left w:val="none" w:sz="0" w:space="0" w:color="auto"/>
            <w:bottom w:val="none" w:sz="0" w:space="0" w:color="auto"/>
            <w:right w:val="none" w:sz="0" w:space="0" w:color="auto"/>
          </w:divBdr>
        </w:div>
        <w:div w:id="1329600774">
          <w:marLeft w:val="0"/>
          <w:marRight w:val="0"/>
          <w:marTop w:val="0"/>
          <w:marBottom w:val="0"/>
          <w:divBdr>
            <w:top w:val="none" w:sz="0" w:space="0" w:color="auto"/>
            <w:left w:val="none" w:sz="0" w:space="0" w:color="auto"/>
            <w:bottom w:val="none" w:sz="0" w:space="0" w:color="auto"/>
            <w:right w:val="none" w:sz="0" w:space="0" w:color="auto"/>
          </w:divBdr>
        </w:div>
        <w:div w:id="2121484566">
          <w:marLeft w:val="0"/>
          <w:marRight w:val="0"/>
          <w:marTop w:val="0"/>
          <w:marBottom w:val="0"/>
          <w:divBdr>
            <w:top w:val="none" w:sz="0" w:space="0" w:color="auto"/>
            <w:left w:val="none" w:sz="0" w:space="0" w:color="auto"/>
            <w:bottom w:val="none" w:sz="0" w:space="0" w:color="auto"/>
            <w:right w:val="none" w:sz="0" w:space="0" w:color="auto"/>
          </w:divBdr>
        </w:div>
        <w:div w:id="1800490291">
          <w:marLeft w:val="0"/>
          <w:marRight w:val="0"/>
          <w:marTop w:val="0"/>
          <w:marBottom w:val="0"/>
          <w:divBdr>
            <w:top w:val="none" w:sz="0" w:space="0" w:color="auto"/>
            <w:left w:val="none" w:sz="0" w:space="0" w:color="auto"/>
            <w:bottom w:val="none" w:sz="0" w:space="0" w:color="auto"/>
            <w:right w:val="none" w:sz="0" w:space="0" w:color="auto"/>
          </w:divBdr>
        </w:div>
        <w:div w:id="1271546252">
          <w:marLeft w:val="0"/>
          <w:marRight w:val="0"/>
          <w:marTop w:val="0"/>
          <w:marBottom w:val="0"/>
          <w:divBdr>
            <w:top w:val="none" w:sz="0" w:space="0" w:color="auto"/>
            <w:left w:val="none" w:sz="0" w:space="0" w:color="auto"/>
            <w:bottom w:val="none" w:sz="0" w:space="0" w:color="auto"/>
            <w:right w:val="none" w:sz="0" w:space="0" w:color="auto"/>
          </w:divBdr>
        </w:div>
        <w:div w:id="939727746">
          <w:marLeft w:val="0"/>
          <w:marRight w:val="0"/>
          <w:marTop w:val="0"/>
          <w:marBottom w:val="0"/>
          <w:divBdr>
            <w:top w:val="none" w:sz="0" w:space="0" w:color="auto"/>
            <w:left w:val="none" w:sz="0" w:space="0" w:color="auto"/>
            <w:bottom w:val="none" w:sz="0" w:space="0" w:color="auto"/>
            <w:right w:val="none" w:sz="0" w:space="0" w:color="auto"/>
          </w:divBdr>
        </w:div>
        <w:div w:id="1256326758">
          <w:marLeft w:val="0"/>
          <w:marRight w:val="0"/>
          <w:marTop w:val="0"/>
          <w:marBottom w:val="0"/>
          <w:divBdr>
            <w:top w:val="none" w:sz="0" w:space="0" w:color="auto"/>
            <w:left w:val="none" w:sz="0" w:space="0" w:color="auto"/>
            <w:bottom w:val="none" w:sz="0" w:space="0" w:color="auto"/>
            <w:right w:val="none" w:sz="0" w:space="0" w:color="auto"/>
          </w:divBdr>
        </w:div>
        <w:div w:id="1947687776">
          <w:marLeft w:val="0"/>
          <w:marRight w:val="0"/>
          <w:marTop w:val="0"/>
          <w:marBottom w:val="0"/>
          <w:divBdr>
            <w:top w:val="none" w:sz="0" w:space="0" w:color="auto"/>
            <w:left w:val="none" w:sz="0" w:space="0" w:color="auto"/>
            <w:bottom w:val="none" w:sz="0" w:space="0" w:color="auto"/>
            <w:right w:val="none" w:sz="0" w:space="0" w:color="auto"/>
          </w:divBdr>
        </w:div>
        <w:div w:id="231432345">
          <w:marLeft w:val="0"/>
          <w:marRight w:val="0"/>
          <w:marTop w:val="0"/>
          <w:marBottom w:val="0"/>
          <w:divBdr>
            <w:top w:val="none" w:sz="0" w:space="0" w:color="auto"/>
            <w:left w:val="none" w:sz="0" w:space="0" w:color="auto"/>
            <w:bottom w:val="none" w:sz="0" w:space="0" w:color="auto"/>
            <w:right w:val="none" w:sz="0" w:space="0" w:color="auto"/>
          </w:divBdr>
        </w:div>
        <w:div w:id="2055351153">
          <w:marLeft w:val="0"/>
          <w:marRight w:val="0"/>
          <w:marTop w:val="0"/>
          <w:marBottom w:val="0"/>
          <w:divBdr>
            <w:top w:val="none" w:sz="0" w:space="0" w:color="auto"/>
            <w:left w:val="none" w:sz="0" w:space="0" w:color="auto"/>
            <w:bottom w:val="none" w:sz="0" w:space="0" w:color="auto"/>
            <w:right w:val="none" w:sz="0" w:space="0" w:color="auto"/>
          </w:divBdr>
        </w:div>
        <w:div w:id="487861631">
          <w:marLeft w:val="0"/>
          <w:marRight w:val="0"/>
          <w:marTop w:val="0"/>
          <w:marBottom w:val="0"/>
          <w:divBdr>
            <w:top w:val="none" w:sz="0" w:space="0" w:color="auto"/>
            <w:left w:val="none" w:sz="0" w:space="0" w:color="auto"/>
            <w:bottom w:val="none" w:sz="0" w:space="0" w:color="auto"/>
            <w:right w:val="none" w:sz="0" w:space="0" w:color="auto"/>
          </w:divBdr>
        </w:div>
        <w:div w:id="1934437631">
          <w:marLeft w:val="0"/>
          <w:marRight w:val="0"/>
          <w:marTop w:val="0"/>
          <w:marBottom w:val="0"/>
          <w:divBdr>
            <w:top w:val="none" w:sz="0" w:space="0" w:color="auto"/>
            <w:left w:val="none" w:sz="0" w:space="0" w:color="auto"/>
            <w:bottom w:val="none" w:sz="0" w:space="0" w:color="auto"/>
            <w:right w:val="none" w:sz="0" w:space="0" w:color="auto"/>
          </w:divBdr>
        </w:div>
        <w:div w:id="1354189860">
          <w:marLeft w:val="0"/>
          <w:marRight w:val="0"/>
          <w:marTop w:val="0"/>
          <w:marBottom w:val="0"/>
          <w:divBdr>
            <w:top w:val="none" w:sz="0" w:space="0" w:color="auto"/>
            <w:left w:val="none" w:sz="0" w:space="0" w:color="auto"/>
            <w:bottom w:val="none" w:sz="0" w:space="0" w:color="auto"/>
            <w:right w:val="none" w:sz="0" w:space="0" w:color="auto"/>
          </w:divBdr>
        </w:div>
        <w:div w:id="535970560">
          <w:marLeft w:val="0"/>
          <w:marRight w:val="0"/>
          <w:marTop w:val="0"/>
          <w:marBottom w:val="0"/>
          <w:divBdr>
            <w:top w:val="none" w:sz="0" w:space="0" w:color="auto"/>
            <w:left w:val="none" w:sz="0" w:space="0" w:color="auto"/>
            <w:bottom w:val="none" w:sz="0" w:space="0" w:color="auto"/>
            <w:right w:val="none" w:sz="0" w:space="0" w:color="auto"/>
          </w:divBdr>
        </w:div>
        <w:div w:id="1964343142">
          <w:marLeft w:val="0"/>
          <w:marRight w:val="0"/>
          <w:marTop w:val="0"/>
          <w:marBottom w:val="0"/>
          <w:divBdr>
            <w:top w:val="none" w:sz="0" w:space="0" w:color="auto"/>
            <w:left w:val="none" w:sz="0" w:space="0" w:color="auto"/>
            <w:bottom w:val="none" w:sz="0" w:space="0" w:color="auto"/>
            <w:right w:val="none" w:sz="0" w:space="0" w:color="auto"/>
          </w:divBdr>
        </w:div>
        <w:div w:id="417601844">
          <w:marLeft w:val="0"/>
          <w:marRight w:val="0"/>
          <w:marTop w:val="0"/>
          <w:marBottom w:val="0"/>
          <w:divBdr>
            <w:top w:val="none" w:sz="0" w:space="0" w:color="auto"/>
            <w:left w:val="none" w:sz="0" w:space="0" w:color="auto"/>
            <w:bottom w:val="none" w:sz="0" w:space="0" w:color="auto"/>
            <w:right w:val="none" w:sz="0" w:space="0" w:color="auto"/>
          </w:divBdr>
        </w:div>
        <w:div w:id="1693918024">
          <w:marLeft w:val="0"/>
          <w:marRight w:val="0"/>
          <w:marTop w:val="0"/>
          <w:marBottom w:val="0"/>
          <w:divBdr>
            <w:top w:val="none" w:sz="0" w:space="0" w:color="auto"/>
            <w:left w:val="none" w:sz="0" w:space="0" w:color="auto"/>
            <w:bottom w:val="none" w:sz="0" w:space="0" w:color="auto"/>
            <w:right w:val="none" w:sz="0" w:space="0" w:color="auto"/>
          </w:divBdr>
        </w:div>
        <w:div w:id="154996256">
          <w:marLeft w:val="0"/>
          <w:marRight w:val="0"/>
          <w:marTop w:val="0"/>
          <w:marBottom w:val="0"/>
          <w:divBdr>
            <w:top w:val="none" w:sz="0" w:space="0" w:color="auto"/>
            <w:left w:val="none" w:sz="0" w:space="0" w:color="auto"/>
            <w:bottom w:val="none" w:sz="0" w:space="0" w:color="auto"/>
            <w:right w:val="none" w:sz="0" w:space="0" w:color="auto"/>
          </w:divBdr>
        </w:div>
        <w:div w:id="2075620130">
          <w:marLeft w:val="0"/>
          <w:marRight w:val="0"/>
          <w:marTop w:val="0"/>
          <w:marBottom w:val="0"/>
          <w:divBdr>
            <w:top w:val="none" w:sz="0" w:space="0" w:color="auto"/>
            <w:left w:val="none" w:sz="0" w:space="0" w:color="auto"/>
            <w:bottom w:val="none" w:sz="0" w:space="0" w:color="auto"/>
            <w:right w:val="none" w:sz="0" w:space="0" w:color="auto"/>
          </w:divBdr>
        </w:div>
        <w:div w:id="296184463">
          <w:marLeft w:val="0"/>
          <w:marRight w:val="0"/>
          <w:marTop w:val="0"/>
          <w:marBottom w:val="0"/>
          <w:divBdr>
            <w:top w:val="none" w:sz="0" w:space="0" w:color="auto"/>
            <w:left w:val="none" w:sz="0" w:space="0" w:color="auto"/>
            <w:bottom w:val="none" w:sz="0" w:space="0" w:color="auto"/>
            <w:right w:val="none" w:sz="0" w:space="0" w:color="auto"/>
          </w:divBdr>
        </w:div>
        <w:div w:id="175851331">
          <w:marLeft w:val="0"/>
          <w:marRight w:val="0"/>
          <w:marTop w:val="0"/>
          <w:marBottom w:val="0"/>
          <w:divBdr>
            <w:top w:val="none" w:sz="0" w:space="0" w:color="auto"/>
            <w:left w:val="none" w:sz="0" w:space="0" w:color="auto"/>
            <w:bottom w:val="none" w:sz="0" w:space="0" w:color="auto"/>
            <w:right w:val="none" w:sz="0" w:space="0" w:color="auto"/>
          </w:divBdr>
        </w:div>
        <w:div w:id="1761245890">
          <w:marLeft w:val="0"/>
          <w:marRight w:val="0"/>
          <w:marTop w:val="0"/>
          <w:marBottom w:val="0"/>
          <w:divBdr>
            <w:top w:val="none" w:sz="0" w:space="0" w:color="auto"/>
            <w:left w:val="none" w:sz="0" w:space="0" w:color="auto"/>
            <w:bottom w:val="none" w:sz="0" w:space="0" w:color="auto"/>
            <w:right w:val="none" w:sz="0" w:space="0" w:color="auto"/>
          </w:divBdr>
        </w:div>
        <w:div w:id="440807687">
          <w:marLeft w:val="0"/>
          <w:marRight w:val="0"/>
          <w:marTop w:val="0"/>
          <w:marBottom w:val="0"/>
          <w:divBdr>
            <w:top w:val="none" w:sz="0" w:space="0" w:color="auto"/>
            <w:left w:val="none" w:sz="0" w:space="0" w:color="auto"/>
            <w:bottom w:val="none" w:sz="0" w:space="0" w:color="auto"/>
            <w:right w:val="none" w:sz="0" w:space="0" w:color="auto"/>
          </w:divBdr>
        </w:div>
        <w:div w:id="42678142">
          <w:marLeft w:val="0"/>
          <w:marRight w:val="0"/>
          <w:marTop w:val="0"/>
          <w:marBottom w:val="0"/>
          <w:divBdr>
            <w:top w:val="none" w:sz="0" w:space="0" w:color="auto"/>
            <w:left w:val="none" w:sz="0" w:space="0" w:color="auto"/>
            <w:bottom w:val="none" w:sz="0" w:space="0" w:color="auto"/>
            <w:right w:val="none" w:sz="0" w:space="0" w:color="auto"/>
          </w:divBdr>
        </w:div>
        <w:div w:id="1740715658">
          <w:marLeft w:val="0"/>
          <w:marRight w:val="0"/>
          <w:marTop w:val="0"/>
          <w:marBottom w:val="0"/>
          <w:divBdr>
            <w:top w:val="none" w:sz="0" w:space="0" w:color="auto"/>
            <w:left w:val="none" w:sz="0" w:space="0" w:color="auto"/>
            <w:bottom w:val="none" w:sz="0" w:space="0" w:color="auto"/>
            <w:right w:val="none" w:sz="0" w:space="0" w:color="auto"/>
          </w:divBdr>
        </w:div>
        <w:div w:id="1889561393">
          <w:marLeft w:val="0"/>
          <w:marRight w:val="0"/>
          <w:marTop w:val="0"/>
          <w:marBottom w:val="0"/>
          <w:divBdr>
            <w:top w:val="none" w:sz="0" w:space="0" w:color="auto"/>
            <w:left w:val="none" w:sz="0" w:space="0" w:color="auto"/>
            <w:bottom w:val="none" w:sz="0" w:space="0" w:color="auto"/>
            <w:right w:val="none" w:sz="0" w:space="0" w:color="auto"/>
          </w:divBdr>
        </w:div>
        <w:div w:id="1322924158">
          <w:marLeft w:val="0"/>
          <w:marRight w:val="0"/>
          <w:marTop w:val="0"/>
          <w:marBottom w:val="0"/>
          <w:divBdr>
            <w:top w:val="none" w:sz="0" w:space="0" w:color="auto"/>
            <w:left w:val="none" w:sz="0" w:space="0" w:color="auto"/>
            <w:bottom w:val="none" w:sz="0" w:space="0" w:color="auto"/>
            <w:right w:val="none" w:sz="0" w:space="0" w:color="auto"/>
          </w:divBdr>
        </w:div>
        <w:div w:id="1684819407">
          <w:marLeft w:val="0"/>
          <w:marRight w:val="0"/>
          <w:marTop w:val="0"/>
          <w:marBottom w:val="0"/>
          <w:divBdr>
            <w:top w:val="none" w:sz="0" w:space="0" w:color="auto"/>
            <w:left w:val="none" w:sz="0" w:space="0" w:color="auto"/>
            <w:bottom w:val="none" w:sz="0" w:space="0" w:color="auto"/>
            <w:right w:val="none" w:sz="0" w:space="0" w:color="auto"/>
          </w:divBdr>
        </w:div>
        <w:div w:id="552617892">
          <w:marLeft w:val="0"/>
          <w:marRight w:val="0"/>
          <w:marTop w:val="0"/>
          <w:marBottom w:val="0"/>
          <w:divBdr>
            <w:top w:val="none" w:sz="0" w:space="0" w:color="auto"/>
            <w:left w:val="none" w:sz="0" w:space="0" w:color="auto"/>
            <w:bottom w:val="none" w:sz="0" w:space="0" w:color="auto"/>
            <w:right w:val="none" w:sz="0" w:space="0" w:color="auto"/>
          </w:divBdr>
        </w:div>
        <w:div w:id="64382793">
          <w:marLeft w:val="0"/>
          <w:marRight w:val="0"/>
          <w:marTop w:val="0"/>
          <w:marBottom w:val="0"/>
          <w:divBdr>
            <w:top w:val="none" w:sz="0" w:space="0" w:color="auto"/>
            <w:left w:val="none" w:sz="0" w:space="0" w:color="auto"/>
            <w:bottom w:val="none" w:sz="0" w:space="0" w:color="auto"/>
            <w:right w:val="none" w:sz="0" w:space="0" w:color="auto"/>
          </w:divBdr>
        </w:div>
        <w:div w:id="2063402932">
          <w:marLeft w:val="0"/>
          <w:marRight w:val="0"/>
          <w:marTop w:val="0"/>
          <w:marBottom w:val="0"/>
          <w:divBdr>
            <w:top w:val="none" w:sz="0" w:space="0" w:color="auto"/>
            <w:left w:val="none" w:sz="0" w:space="0" w:color="auto"/>
            <w:bottom w:val="none" w:sz="0" w:space="0" w:color="auto"/>
            <w:right w:val="none" w:sz="0" w:space="0" w:color="auto"/>
          </w:divBdr>
        </w:div>
        <w:div w:id="8987681">
          <w:marLeft w:val="0"/>
          <w:marRight w:val="0"/>
          <w:marTop w:val="0"/>
          <w:marBottom w:val="0"/>
          <w:divBdr>
            <w:top w:val="none" w:sz="0" w:space="0" w:color="auto"/>
            <w:left w:val="none" w:sz="0" w:space="0" w:color="auto"/>
            <w:bottom w:val="none" w:sz="0" w:space="0" w:color="auto"/>
            <w:right w:val="none" w:sz="0" w:space="0" w:color="auto"/>
          </w:divBdr>
        </w:div>
        <w:div w:id="637295455">
          <w:marLeft w:val="0"/>
          <w:marRight w:val="0"/>
          <w:marTop w:val="0"/>
          <w:marBottom w:val="0"/>
          <w:divBdr>
            <w:top w:val="none" w:sz="0" w:space="0" w:color="auto"/>
            <w:left w:val="none" w:sz="0" w:space="0" w:color="auto"/>
            <w:bottom w:val="none" w:sz="0" w:space="0" w:color="auto"/>
            <w:right w:val="none" w:sz="0" w:space="0" w:color="auto"/>
          </w:divBdr>
        </w:div>
        <w:div w:id="1893150907">
          <w:marLeft w:val="0"/>
          <w:marRight w:val="0"/>
          <w:marTop w:val="0"/>
          <w:marBottom w:val="0"/>
          <w:divBdr>
            <w:top w:val="none" w:sz="0" w:space="0" w:color="auto"/>
            <w:left w:val="none" w:sz="0" w:space="0" w:color="auto"/>
            <w:bottom w:val="none" w:sz="0" w:space="0" w:color="auto"/>
            <w:right w:val="none" w:sz="0" w:space="0" w:color="auto"/>
          </w:divBdr>
        </w:div>
        <w:div w:id="2130851156">
          <w:marLeft w:val="0"/>
          <w:marRight w:val="0"/>
          <w:marTop w:val="0"/>
          <w:marBottom w:val="0"/>
          <w:divBdr>
            <w:top w:val="none" w:sz="0" w:space="0" w:color="auto"/>
            <w:left w:val="none" w:sz="0" w:space="0" w:color="auto"/>
            <w:bottom w:val="none" w:sz="0" w:space="0" w:color="auto"/>
            <w:right w:val="none" w:sz="0" w:space="0" w:color="auto"/>
          </w:divBdr>
        </w:div>
        <w:div w:id="1747608966">
          <w:marLeft w:val="0"/>
          <w:marRight w:val="0"/>
          <w:marTop w:val="0"/>
          <w:marBottom w:val="0"/>
          <w:divBdr>
            <w:top w:val="none" w:sz="0" w:space="0" w:color="auto"/>
            <w:left w:val="none" w:sz="0" w:space="0" w:color="auto"/>
            <w:bottom w:val="none" w:sz="0" w:space="0" w:color="auto"/>
            <w:right w:val="none" w:sz="0" w:space="0" w:color="auto"/>
          </w:divBdr>
        </w:div>
        <w:div w:id="1593389824">
          <w:marLeft w:val="0"/>
          <w:marRight w:val="0"/>
          <w:marTop w:val="0"/>
          <w:marBottom w:val="0"/>
          <w:divBdr>
            <w:top w:val="none" w:sz="0" w:space="0" w:color="auto"/>
            <w:left w:val="none" w:sz="0" w:space="0" w:color="auto"/>
            <w:bottom w:val="none" w:sz="0" w:space="0" w:color="auto"/>
            <w:right w:val="none" w:sz="0" w:space="0" w:color="auto"/>
          </w:divBdr>
        </w:div>
        <w:div w:id="605964601">
          <w:marLeft w:val="0"/>
          <w:marRight w:val="0"/>
          <w:marTop w:val="0"/>
          <w:marBottom w:val="0"/>
          <w:divBdr>
            <w:top w:val="none" w:sz="0" w:space="0" w:color="auto"/>
            <w:left w:val="none" w:sz="0" w:space="0" w:color="auto"/>
            <w:bottom w:val="none" w:sz="0" w:space="0" w:color="auto"/>
            <w:right w:val="none" w:sz="0" w:space="0" w:color="auto"/>
          </w:divBdr>
        </w:div>
        <w:div w:id="932471049">
          <w:marLeft w:val="0"/>
          <w:marRight w:val="0"/>
          <w:marTop w:val="0"/>
          <w:marBottom w:val="0"/>
          <w:divBdr>
            <w:top w:val="none" w:sz="0" w:space="0" w:color="auto"/>
            <w:left w:val="none" w:sz="0" w:space="0" w:color="auto"/>
            <w:bottom w:val="none" w:sz="0" w:space="0" w:color="auto"/>
            <w:right w:val="none" w:sz="0" w:space="0" w:color="auto"/>
          </w:divBdr>
        </w:div>
        <w:div w:id="1040860651">
          <w:marLeft w:val="0"/>
          <w:marRight w:val="0"/>
          <w:marTop w:val="0"/>
          <w:marBottom w:val="0"/>
          <w:divBdr>
            <w:top w:val="none" w:sz="0" w:space="0" w:color="auto"/>
            <w:left w:val="none" w:sz="0" w:space="0" w:color="auto"/>
            <w:bottom w:val="none" w:sz="0" w:space="0" w:color="auto"/>
            <w:right w:val="none" w:sz="0" w:space="0" w:color="auto"/>
          </w:divBdr>
        </w:div>
        <w:div w:id="1408575708">
          <w:marLeft w:val="0"/>
          <w:marRight w:val="0"/>
          <w:marTop w:val="0"/>
          <w:marBottom w:val="0"/>
          <w:divBdr>
            <w:top w:val="none" w:sz="0" w:space="0" w:color="auto"/>
            <w:left w:val="none" w:sz="0" w:space="0" w:color="auto"/>
            <w:bottom w:val="none" w:sz="0" w:space="0" w:color="auto"/>
            <w:right w:val="none" w:sz="0" w:space="0" w:color="auto"/>
          </w:divBdr>
        </w:div>
        <w:div w:id="405884082">
          <w:marLeft w:val="0"/>
          <w:marRight w:val="0"/>
          <w:marTop w:val="0"/>
          <w:marBottom w:val="0"/>
          <w:divBdr>
            <w:top w:val="none" w:sz="0" w:space="0" w:color="auto"/>
            <w:left w:val="none" w:sz="0" w:space="0" w:color="auto"/>
            <w:bottom w:val="none" w:sz="0" w:space="0" w:color="auto"/>
            <w:right w:val="none" w:sz="0" w:space="0" w:color="auto"/>
          </w:divBdr>
        </w:div>
        <w:div w:id="1672175830">
          <w:marLeft w:val="0"/>
          <w:marRight w:val="0"/>
          <w:marTop w:val="0"/>
          <w:marBottom w:val="0"/>
          <w:divBdr>
            <w:top w:val="none" w:sz="0" w:space="0" w:color="auto"/>
            <w:left w:val="none" w:sz="0" w:space="0" w:color="auto"/>
            <w:bottom w:val="none" w:sz="0" w:space="0" w:color="auto"/>
            <w:right w:val="none" w:sz="0" w:space="0" w:color="auto"/>
          </w:divBdr>
        </w:div>
        <w:div w:id="198781445">
          <w:marLeft w:val="0"/>
          <w:marRight w:val="0"/>
          <w:marTop w:val="0"/>
          <w:marBottom w:val="0"/>
          <w:divBdr>
            <w:top w:val="none" w:sz="0" w:space="0" w:color="auto"/>
            <w:left w:val="none" w:sz="0" w:space="0" w:color="auto"/>
            <w:bottom w:val="none" w:sz="0" w:space="0" w:color="auto"/>
            <w:right w:val="none" w:sz="0" w:space="0" w:color="auto"/>
          </w:divBdr>
        </w:div>
        <w:div w:id="679115475">
          <w:marLeft w:val="0"/>
          <w:marRight w:val="0"/>
          <w:marTop w:val="0"/>
          <w:marBottom w:val="0"/>
          <w:divBdr>
            <w:top w:val="none" w:sz="0" w:space="0" w:color="auto"/>
            <w:left w:val="none" w:sz="0" w:space="0" w:color="auto"/>
            <w:bottom w:val="none" w:sz="0" w:space="0" w:color="auto"/>
            <w:right w:val="none" w:sz="0" w:space="0" w:color="auto"/>
          </w:divBdr>
        </w:div>
        <w:div w:id="524248280">
          <w:marLeft w:val="0"/>
          <w:marRight w:val="0"/>
          <w:marTop w:val="0"/>
          <w:marBottom w:val="0"/>
          <w:divBdr>
            <w:top w:val="none" w:sz="0" w:space="0" w:color="auto"/>
            <w:left w:val="none" w:sz="0" w:space="0" w:color="auto"/>
            <w:bottom w:val="none" w:sz="0" w:space="0" w:color="auto"/>
            <w:right w:val="none" w:sz="0" w:space="0" w:color="auto"/>
          </w:divBdr>
        </w:div>
        <w:div w:id="1604916363">
          <w:marLeft w:val="0"/>
          <w:marRight w:val="0"/>
          <w:marTop w:val="0"/>
          <w:marBottom w:val="0"/>
          <w:divBdr>
            <w:top w:val="none" w:sz="0" w:space="0" w:color="auto"/>
            <w:left w:val="none" w:sz="0" w:space="0" w:color="auto"/>
            <w:bottom w:val="none" w:sz="0" w:space="0" w:color="auto"/>
            <w:right w:val="none" w:sz="0" w:space="0" w:color="auto"/>
          </w:divBdr>
        </w:div>
        <w:div w:id="630937230">
          <w:marLeft w:val="0"/>
          <w:marRight w:val="0"/>
          <w:marTop w:val="0"/>
          <w:marBottom w:val="0"/>
          <w:divBdr>
            <w:top w:val="none" w:sz="0" w:space="0" w:color="auto"/>
            <w:left w:val="none" w:sz="0" w:space="0" w:color="auto"/>
            <w:bottom w:val="none" w:sz="0" w:space="0" w:color="auto"/>
            <w:right w:val="none" w:sz="0" w:space="0" w:color="auto"/>
          </w:divBdr>
        </w:div>
        <w:div w:id="442310674">
          <w:marLeft w:val="0"/>
          <w:marRight w:val="0"/>
          <w:marTop w:val="0"/>
          <w:marBottom w:val="0"/>
          <w:divBdr>
            <w:top w:val="none" w:sz="0" w:space="0" w:color="auto"/>
            <w:left w:val="none" w:sz="0" w:space="0" w:color="auto"/>
            <w:bottom w:val="none" w:sz="0" w:space="0" w:color="auto"/>
            <w:right w:val="none" w:sz="0" w:space="0" w:color="auto"/>
          </w:divBdr>
        </w:div>
        <w:div w:id="1581870574">
          <w:marLeft w:val="0"/>
          <w:marRight w:val="0"/>
          <w:marTop w:val="0"/>
          <w:marBottom w:val="0"/>
          <w:divBdr>
            <w:top w:val="none" w:sz="0" w:space="0" w:color="auto"/>
            <w:left w:val="none" w:sz="0" w:space="0" w:color="auto"/>
            <w:bottom w:val="none" w:sz="0" w:space="0" w:color="auto"/>
            <w:right w:val="none" w:sz="0" w:space="0" w:color="auto"/>
          </w:divBdr>
        </w:div>
        <w:div w:id="2050109386">
          <w:marLeft w:val="0"/>
          <w:marRight w:val="0"/>
          <w:marTop w:val="0"/>
          <w:marBottom w:val="0"/>
          <w:divBdr>
            <w:top w:val="none" w:sz="0" w:space="0" w:color="auto"/>
            <w:left w:val="none" w:sz="0" w:space="0" w:color="auto"/>
            <w:bottom w:val="none" w:sz="0" w:space="0" w:color="auto"/>
            <w:right w:val="none" w:sz="0" w:space="0" w:color="auto"/>
          </w:divBdr>
        </w:div>
        <w:div w:id="1630553685">
          <w:marLeft w:val="0"/>
          <w:marRight w:val="0"/>
          <w:marTop w:val="0"/>
          <w:marBottom w:val="0"/>
          <w:divBdr>
            <w:top w:val="none" w:sz="0" w:space="0" w:color="auto"/>
            <w:left w:val="none" w:sz="0" w:space="0" w:color="auto"/>
            <w:bottom w:val="none" w:sz="0" w:space="0" w:color="auto"/>
            <w:right w:val="none" w:sz="0" w:space="0" w:color="auto"/>
          </w:divBdr>
        </w:div>
        <w:div w:id="1494679565">
          <w:marLeft w:val="0"/>
          <w:marRight w:val="0"/>
          <w:marTop w:val="0"/>
          <w:marBottom w:val="0"/>
          <w:divBdr>
            <w:top w:val="none" w:sz="0" w:space="0" w:color="auto"/>
            <w:left w:val="none" w:sz="0" w:space="0" w:color="auto"/>
            <w:bottom w:val="none" w:sz="0" w:space="0" w:color="auto"/>
            <w:right w:val="none" w:sz="0" w:space="0" w:color="auto"/>
          </w:divBdr>
        </w:div>
        <w:div w:id="2070959427">
          <w:marLeft w:val="0"/>
          <w:marRight w:val="0"/>
          <w:marTop w:val="0"/>
          <w:marBottom w:val="0"/>
          <w:divBdr>
            <w:top w:val="none" w:sz="0" w:space="0" w:color="auto"/>
            <w:left w:val="none" w:sz="0" w:space="0" w:color="auto"/>
            <w:bottom w:val="none" w:sz="0" w:space="0" w:color="auto"/>
            <w:right w:val="none" w:sz="0" w:space="0" w:color="auto"/>
          </w:divBdr>
        </w:div>
        <w:div w:id="391585652">
          <w:marLeft w:val="0"/>
          <w:marRight w:val="0"/>
          <w:marTop w:val="0"/>
          <w:marBottom w:val="0"/>
          <w:divBdr>
            <w:top w:val="none" w:sz="0" w:space="0" w:color="auto"/>
            <w:left w:val="none" w:sz="0" w:space="0" w:color="auto"/>
            <w:bottom w:val="none" w:sz="0" w:space="0" w:color="auto"/>
            <w:right w:val="none" w:sz="0" w:space="0" w:color="auto"/>
          </w:divBdr>
        </w:div>
        <w:div w:id="973096587">
          <w:marLeft w:val="0"/>
          <w:marRight w:val="0"/>
          <w:marTop w:val="0"/>
          <w:marBottom w:val="0"/>
          <w:divBdr>
            <w:top w:val="none" w:sz="0" w:space="0" w:color="auto"/>
            <w:left w:val="none" w:sz="0" w:space="0" w:color="auto"/>
            <w:bottom w:val="none" w:sz="0" w:space="0" w:color="auto"/>
            <w:right w:val="none" w:sz="0" w:space="0" w:color="auto"/>
          </w:divBdr>
        </w:div>
        <w:div w:id="13560812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659</Words>
  <Characters>3762</Characters>
  <Application>Microsoft Office Word</Application>
  <DocSecurity>0</DocSecurity>
  <Lines>31</Lines>
  <Paragraphs>8</Paragraphs>
  <ScaleCrop>false</ScaleCrop>
  <Company/>
  <LinksUpToDate>false</LinksUpToDate>
  <CharactersWithSpaces>4413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2014-02-08T11:26:00Z</dcterms:created>
  <dcterms:modified xsi:type="dcterms:W3CDTF">2014-02-08T11:26:00Z</dcterms:modified>
</cp:coreProperties>
</file>