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附件2</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宋体" w:eastAsia="宋体" w:hAnsi="宋体" w:cs="宋体"/>
          <w:color w:val="333333"/>
          <w:kern w:val="0"/>
          <w:sz w:val="18"/>
          <w:szCs w:val="18"/>
        </w:rPr>
        <w:t> </w:t>
      </w:r>
    </w:p>
    <w:p w:rsidR="00D346C4" w:rsidRPr="00D346C4" w:rsidRDefault="00D346C4" w:rsidP="00D346C4">
      <w:pPr>
        <w:widowControl/>
        <w:shd w:val="clear" w:color="auto" w:fill="FFFFFF"/>
        <w:spacing w:line="384" w:lineRule="atLeast"/>
        <w:jc w:val="center"/>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注册咨询工程师（投资）执业资格考试报考</w:t>
      </w:r>
    </w:p>
    <w:p w:rsidR="00D346C4" w:rsidRPr="00D346C4" w:rsidRDefault="00D346C4" w:rsidP="00D346C4">
      <w:pPr>
        <w:widowControl/>
        <w:shd w:val="clear" w:color="auto" w:fill="FFFFFF"/>
        <w:spacing w:line="384" w:lineRule="atLeast"/>
        <w:jc w:val="center"/>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和免试部分科目条件（摘录）</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宋体" w:eastAsia="宋体" w:hAnsi="宋体" w:cs="宋体"/>
          <w:color w:val="333333"/>
          <w:kern w:val="0"/>
          <w:sz w:val="18"/>
          <w:szCs w:val="18"/>
        </w:rPr>
        <w:t> </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（一）凡中华人民共和国公民，遵纪守法并具备下列条件之一者，可报名参加注册咨询工程师（投资）执业资格考试：</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1．工程技术类或工程经济类专业大专毕业后，从事工程咨询相关业务满8年；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2．工程技术类或工程经济类专业本科毕业后，从事工程咨询相关业务满6年；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3．获工程技术类或工程经济类专业第二学士学位或研究生班毕业后，从事工程咨询相关业务满4年；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4．获工程技术类或工程经济类专业硕士学位后，从事工程咨询相关业务满3年；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5．获工程技术类或工程经济类专业博士学位后，从事工程咨询相关业务满2年；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6．获非工程技术类或工程经济类专业上述学历或学位人员，其从事工程咨询相关业务年限相应增加2年；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7．人事部、国家发展计划委员会规定的其它条件。</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 </w:t>
      </w:r>
      <w:r w:rsidRPr="00D346C4">
        <w:rPr>
          <w:rFonts w:ascii="仿宋_GB2312" w:eastAsia="仿宋_GB2312" w:hAnsi="宋体" w:cs="宋体"/>
          <w:color w:val="333333"/>
          <w:kern w:val="0"/>
          <w:sz w:val="24"/>
          <w:szCs w:val="24"/>
        </w:rPr>
        <w:t>（二）凡符合下列条件之一者，可免试《工程咨询概论》、《宏观经济政策与发展规划》、《工程项目组织与管理》3个科目：</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1．符合考核认定范围，但在考核认定中未获得通过的人员；</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2．获国家计委或中国工程咨询协会优秀工程咨询成果奖项目及全国优秀工程勘察设计奖项目的主要完成人；</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3．在2002年底前按国家规定取得高级专业技术职务任职资格，并从事工程咨询相关业务满8年；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4．通过国家执业资格考试，获得工程技术类执业资格证书，并从事工程咨询相关业务满8年。</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（三）报名工作中应注意以下问题：</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1．凡符合上述规定条件的人员，不论是否退休，也不受年龄限制，均可以报名。</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2．上述规定中的</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从业年限</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是指报名人员从事工程咨询相关业务时间的总和，其截止日期为考试报名年度当年年底，按</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满周年计算</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3．</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工程技术类</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专业是指教育部规定的所有理工科专业；</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工程经济类</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专业包括工程管理、投资经济、技术经济、项目管理和经济管理专业。报名条件中有关学历的要求是指国家教育部承认的国民教育系列学历。</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4．</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工程咨询相关业务</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是指原国家计委委托中咨协会颁布的《工程咨询单位资格认定实施办法（修订）》规定的8项服务范围，即规划咨询、项目建议书编制、项目可行性研究报告编制、评估咨询、工程设计、招投标咨询、工程监理和</w:t>
      </w:r>
      <w:r w:rsidRPr="00D346C4">
        <w:rPr>
          <w:rFonts w:ascii="仿宋_GB2312" w:eastAsia="仿宋_GB2312" w:hAnsi="宋体" w:cs="宋体"/>
          <w:color w:val="333333"/>
          <w:kern w:val="0"/>
          <w:sz w:val="24"/>
          <w:szCs w:val="24"/>
        </w:rPr>
        <w:lastRenderedPageBreak/>
        <w:t>管理咨询，以及与这8项服务范围相关的工程咨询管理、投资建设管理、教育和培训业务。</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5．</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主要完成人</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是指原国家计委颁发的优秀研究成果（前称科技进步奖）一、二、三等奖，中国工程咨询协会颁发的全国优秀工程咨询成果一、二、三等奖，以及建设部颁发的优秀设计和优秀工程勘察金、银、铜奖所附获奖证书或获奖名单中所列所有人员。</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6．</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工程技术类执业资格证书</w:t>
      </w:r>
      <w:r w:rsidRPr="00D346C4">
        <w:rPr>
          <w:rFonts w:ascii="仿宋_GB2312" w:eastAsia="仿宋_GB2312" w:hAnsi="宋体" w:cs="宋体"/>
          <w:color w:val="333333"/>
          <w:kern w:val="0"/>
          <w:sz w:val="24"/>
          <w:szCs w:val="24"/>
        </w:rPr>
        <w:t>”</w:t>
      </w:r>
      <w:r w:rsidRPr="00D346C4">
        <w:rPr>
          <w:rFonts w:ascii="仿宋_GB2312" w:eastAsia="仿宋_GB2312" w:hAnsi="宋体" w:cs="宋体"/>
          <w:color w:val="333333"/>
          <w:kern w:val="0"/>
          <w:sz w:val="24"/>
          <w:szCs w:val="24"/>
        </w:rPr>
        <w:t>范围仅限于建设部和人事部颁发的一级注册建筑师、一级注册结构工程师、注册城市规划师、造价工程师和监理工程师执业资格证书。</w:t>
      </w:r>
    </w:p>
    <w:p w:rsidR="00D346C4" w:rsidRPr="00D346C4" w:rsidRDefault="00D346C4" w:rsidP="00D346C4">
      <w:pPr>
        <w:widowControl/>
        <w:shd w:val="clear" w:color="auto" w:fill="FFFFFF"/>
        <w:spacing w:line="384" w:lineRule="atLeast"/>
        <w:jc w:val="left"/>
        <w:rPr>
          <w:rFonts w:ascii="宋体" w:eastAsia="宋体" w:hAnsi="宋体" w:cs="宋体"/>
          <w:color w:val="333333"/>
          <w:kern w:val="0"/>
          <w:sz w:val="18"/>
          <w:szCs w:val="18"/>
        </w:rPr>
      </w:pPr>
      <w:r w:rsidRPr="00D346C4">
        <w:rPr>
          <w:rFonts w:ascii="仿宋_GB2312" w:eastAsia="仿宋_GB2312" w:hAnsi="宋体" w:cs="宋体"/>
          <w:color w:val="333333"/>
          <w:kern w:val="0"/>
          <w:sz w:val="24"/>
          <w:szCs w:val="24"/>
        </w:rPr>
        <w:t>凡符合免试部分科目的报考条件者，除提供有关资格证件外，还须提交本人人事档案中的工作经历、资历栏原始复印件，并按隶属关系加盖人事职改部门和业务管理门印章。对于免试部分科目的报考人员，有关资格证件的复印件和人事档案中的工作经历复印件必须附在报名表后面。</w:t>
      </w:r>
    </w:p>
    <w:p w:rsidR="00FB4FCE" w:rsidRPr="00D346C4" w:rsidRDefault="00FB4FCE"/>
    <w:sectPr w:rsidR="00FB4FCE" w:rsidRPr="00D346C4" w:rsidSect="00FB4F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346C4"/>
    <w:rsid w:val="007841B7"/>
    <w:rsid w:val="00D346C4"/>
    <w:rsid w:val="00FB4FCE"/>
    <w:rsid w:val="00FD3E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1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41B7"/>
    <w:pPr>
      <w:ind w:firstLineChars="200" w:firstLine="420"/>
    </w:pPr>
  </w:style>
</w:styles>
</file>

<file path=word/webSettings.xml><?xml version="1.0" encoding="utf-8"?>
<w:webSettings xmlns:r="http://schemas.openxmlformats.org/officeDocument/2006/relationships" xmlns:w="http://schemas.openxmlformats.org/wordprocessingml/2006/main">
  <w:divs>
    <w:div w:id="1718241710">
      <w:bodyDiv w:val="1"/>
      <w:marLeft w:val="0"/>
      <w:marRight w:val="0"/>
      <w:marTop w:val="0"/>
      <w:marBottom w:val="0"/>
      <w:divBdr>
        <w:top w:val="none" w:sz="0" w:space="0" w:color="auto"/>
        <w:left w:val="none" w:sz="0" w:space="0" w:color="auto"/>
        <w:bottom w:val="none" w:sz="0" w:space="0" w:color="auto"/>
        <w:right w:val="none" w:sz="0" w:space="0" w:color="auto"/>
      </w:divBdr>
      <w:divsChild>
        <w:div w:id="1974095843">
          <w:marLeft w:val="0"/>
          <w:marRight w:val="0"/>
          <w:marTop w:val="0"/>
          <w:marBottom w:val="0"/>
          <w:divBdr>
            <w:top w:val="none" w:sz="0" w:space="0" w:color="auto"/>
            <w:left w:val="none" w:sz="0" w:space="0" w:color="auto"/>
            <w:bottom w:val="none" w:sz="0" w:space="0" w:color="auto"/>
            <w:right w:val="none" w:sz="0" w:space="0" w:color="auto"/>
          </w:divBdr>
          <w:divsChild>
            <w:div w:id="818962685">
              <w:marLeft w:val="0"/>
              <w:marRight w:val="0"/>
              <w:marTop w:val="0"/>
              <w:marBottom w:val="0"/>
              <w:divBdr>
                <w:top w:val="none" w:sz="0" w:space="0" w:color="auto"/>
                <w:left w:val="none" w:sz="0" w:space="0" w:color="auto"/>
                <w:bottom w:val="none" w:sz="0" w:space="0" w:color="auto"/>
                <w:right w:val="none" w:sz="0" w:space="0" w:color="auto"/>
              </w:divBdr>
              <w:divsChild>
                <w:div w:id="155076761">
                  <w:marLeft w:val="0"/>
                  <w:marRight w:val="0"/>
                  <w:marTop w:val="0"/>
                  <w:marBottom w:val="150"/>
                  <w:divBdr>
                    <w:top w:val="single" w:sz="2" w:space="0" w:color="CCCCCC"/>
                    <w:left w:val="single" w:sz="6" w:space="0" w:color="CCCCCC"/>
                    <w:bottom w:val="single" w:sz="6" w:space="0" w:color="CCCCCC"/>
                    <w:right w:val="single" w:sz="6" w:space="0" w:color="CCCCCC"/>
                  </w:divBdr>
                  <w:divsChild>
                    <w:div w:id="1878815338">
                      <w:marLeft w:val="0"/>
                      <w:marRight w:val="0"/>
                      <w:marTop w:val="0"/>
                      <w:marBottom w:val="0"/>
                      <w:divBdr>
                        <w:top w:val="none" w:sz="0" w:space="0" w:color="auto"/>
                        <w:left w:val="none" w:sz="0" w:space="0" w:color="auto"/>
                        <w:bottom w:val="none" w:sz="0" w:space="0" w:color="auto"/>
                        <w:right w:val="none" w:sz="0" w:space="0" w:color="auto"/>
                      </w:divBdr>
                      <w:divsChild>
                        <w:div w:id="2025591609">
                          <w:marLeft w:val="0"/>
                          <w:marRight w:val="0"/>
                          <w:marTop w:val="0"/>
                          <w:marBottom w:val="0"/>
                          <w:divBdr>
                            <w:top w:val="none" w:sz="0" w:space="0" w:color="auto"/>
                            <w:left w:val="none" w:sz="0" w:space="0" w:color="auto"/>
                            <w:bottom w:val="none" w:sz="0" w:space="0" w:color="auto"/>
                            <w:right w:val="none" w:sz="0" w:space="0" w:color="auto"/>
                          </w:divBdr>
                          <w:divsChild>
                            <w:div w:id="953025175">
                              <w:marLeft w:val="0"/>
                              <w:marRight w:val="0"/>
                              <w:marTop w:val="0"/>
                              <w:marBottom w:val="0"/>
                              <w:divBdr>
                                <w:top w:val="none" w:sz="0" w:space="0" w:color="auto"/>
                                <w:left w:val="none" w:sz="0" w:space="0" w:color="auto"/>
                                <w:bottom w:val="none" w:sz="0" w:space="0" w:color="auto"/>
                                <w:right w:val="none" w:sz="0" w:space="0" w:color="auto"/>
                              </w:divBdr>
                            </w:div>
                            <w:div w:id="1838381788">
                              <w:marLeft w:val="0"/>
                              <w:marRight w:val="0"/>
                              <w:marTop w:val="0"/>
                              <w:marBottom w:val="0"/>
                              <w:divBdr>
                                <w:top w:val="none" w:sz="0" w:space="0" w:color="auto"/>
                                <w:left w:val="none" w:sz="0" w:space="0" w:color="auto"/>
                                <w:bottom w:val="none" w:sz="0" w:space="0" w:color="auto"/>
                                <w:right w:val="none" w:sz="0" w:space="0" w:color="auto"/>
                              </w:divBdr>
                            </w:div>
                            <w:div w:id="66651514">
                              <w:marLeft w:val="0"/>
                              <w:marRight w:val="0"/>
                              <w:marTop w:val="0"/>
                              <w:marBottom w:val="0"/>
                              <w:divBdr>
                                <w:top w:val="none" w:sz="0" w:space="0" w:color="auto"/>
                                <w:left w:val="none" w:sz="0" w:space="0" w:color="auto"/>
                                <w:bottom w:val="none" w:sz="0" w:space="0" w:color="auto"/>
                                <w:right w:val="none" w:sz="0" w:space="0" w:color="auto"/>
                              </w:divBdr>
                            </w:div>
                            <w:div w:id="705370356">
                              <w:marLeft w:val="0"/>
                              <w:marRight w:val="0"/>
                              <w:marTop w:val="0"/>
                              <w:marBottom w:val="0"/>
                              <w:divBdr>
                                <w:top w:val="none" w:sz="0" w:space="0" w:color="auto"/>
                                <w:left w:val="none" w:sz="0" w:space="0" w:color="auto"/>
                                <w:bottom w:val="none" w:sz="0" w:space="0" w:color="auto"/>
                                <w:right w:val="none" w:sz="0" w:space="0" w:color="auto"/>
                              </w:divBdr>
                            </w:div>
                            <w:div w:id="1694303731">
                              <w:marLeft w:val="0"/>
                              <w:marRight w:val="0"/>
                              <w:marTop w:val="0"/>
                              <w:marBottom w:val="0"/>
                              <w:divBdr>
                                <w:top w:val="none" w:sz="0" w:space="0" w:color="auto"/>
                                <w:left w:val="none" w:sz="0" w:space="0" w:color="auto"/>
                                <w:bottom w:val="none" w:sz="0" w:space="0" w:color="auto"/>
                                <w:right w:val="none" w:sz="0" w:space="0" w:color="auto"/>
                              </w:divBdr>
                            </w:div>
                            <w:div w:id="922832636">
                              <w:marLeft w:val="0"/>
                              <w:marRight w:val="0"/>
                              <w:marTop w:val="0"/>
                              <w:marBottom w:val="0"/>
                              <w:divBdr>
                                <w:top w:val="none" w:sz="0" w:space="0" w:color="auto"/>
                                <w:left w:val="none" w:sz="0" w:space="0" w:color="auto"/>
                                <w:bottom w:val="none" w:sz="0" w:space="0" w:color="auto"/>
                                <w:right w:val="none" w:sz="0" w:space="0" w:color="auto"/>
                              </w:divBdr>
                            </w:div>
                            <w:div w:id="8237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188</Words>
  <Characters>1072</Characters>
  <Application>Microsoft Office Word</Application>
  <DocSecurity>0</DocSecurity>
  <Lines>8</Lines>
  <Paragraphs>2</Paragraphs>
  <ScaleCrop>false</ScaleCrop>
  <Company/>
  <LinksUpToDate>false</LinksUpToDate>
  <CharactersWithSpaces>1258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2014-01-10T09:31:00Z</dcterms:created>
  <dcterms:modified xsi:type="dcterms:W3CDTF">2014-01-10T09:32:00Z</dcterms:modified>
</cp:coreProperties>
</file>