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D7" w:rsidRDefault="00E368D7" w:rsidP="00E368D7">
      <w:pPr>
        <w:jc w:val="center"/>
        <w:rPr>
          <w:rFonts w:hint="eastAsia"/>
          <w:b/>
          <w:sz w:val="28"/>
        </w:rPr>
      </w:pPr>
      <w:bookmarkStart w:id="0" w:name="_Toc5241820"/>
      <w:bookmarkStart w:id="1" w:name="_Toc5241803"/>
      <w:r>
        <w:rPr>
          <w:rFonts w:hint="eastAsia"/>
          <w:b/>
          <w:sz w:val="28"/>
        </w:rPr>
        <w:t>目录</w:t>
      </w:r>
    </w:p>
    <w:p w:rsidR="00E368D7" w:rsidRDefault="00E368D7" w:rsidP="00E368D7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rFonts w:hint="eastAsia"/>
          <w:noProof/>
          <w:szCs w:val="28"/>
        </w:rPr>
        <w:t>第一章 施工准备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_Toc207197205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E368D7" w:rsidRDefault="00E368D7" w:rsidP="00E368D7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第二章 操作工艺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_Toc207197206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368D7" w:rsidRDefault="00E368D7" w:rsidP="00E368D7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第三章 质量标准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_Toc207197207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368D7" w:rsidRDefault="00E368D7" w:rsidP="00E368D7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第四章 成品保护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_Toc207197208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368D7" w:rsidRDefault="00E368D7" w:rsidP="00E368D7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第五章 应注意的质量问题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_Toc207197209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368D7" w:rsidRDefault="00E368D7" w:rsidP="00E368D7">
      <w:r>
        <w:fldChar w:fldCharType="end"/>
      </w:r>
    </w:p>
    <w:p w:rsidR="00E368D7" w:rsidRDefault="00E368D7" w:rsidP="00E368D7">
      <w:pPr>
        <w:pStyle w:val="1"/>
      </w:pPr>
      <w:r>
        <w:br w:type="page"/>
      </w:r>
      <w:bookmarkStart w:id="2" w:name="_Toc207197205"/>
      <w:r>
        <w:lastRenderedPageBreak/>
        <w:t>施工准备</w:t>
      </w:r>
      <w:bookmarkStart w:id="3" w:name="bk100"/>
      <w:bookmarkEnd w:id="2"/>
      <w:bookmarkEnd w:id="3"/>
    </w:p>
    <w:p w:rsidR="00E368D7" w:rsidRDefault="00E368D7" w:rsidP="00E368D7">
      <w:pPr>
        <w:rPr>
          <w:rFonts w:hint="eastAsia"/>
        </w:rPr>
      </w:pPr>
      <w:bookmarkStart w:id="4" w:name="bk101"/>
      <w:bookmarkEnd w:id="4"/>
      <w:r>
        <w:rPr>
          <w:rFonts w:hint="eastAsia"/>
        </w:rPr>
        <w:t>材料及主要机具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水泥：硅酸盐水泥、普通硅酸盐水泥；其标号不应低于</w:t>
      </w:r>
      <w:r>
        <w:rPr>
          <w:rFonts w:hint="eastAsia"/>
        </w:rPr>
        <w:t>425</w:t>
      </w:r>
      <w:r>
        <w:rPr>
          <w:rFonts w:hint="eastAsia"/>
        </w:rPr>
        <w:t>号，并严禁混用不同品种、不同标号的水泥。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砂：中砂或粗砂，过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m"/>
        </w:smartTagPr>
        <w:r>
          <w:t>8mm</w:t>
        </w:r>
      </w:smartTag>
      <w:r>
        <w:rPr>
          <w:rFonts w:hint="eastAsia"/>
        </w:rPr>
        <w:t>孔径筛子，其含泥量不应大于</w:t>
      </w:r>
      <w:r>
        <w:rPr>
          <w:rFonts w:hint="eastAsia"/>
        </w:rPr>
        <w:t>3%</w:t>
      </w:r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磁砖有出厂合格证，抗压、抗折及规格品种均符合设计要求，外观颜色一致、表面平整（水泥花砖要求表面平整、光滑、图案花纹正确）、边角整齐、无翘曲</w:t>
      </w:r>
      <w:proofErr w:type="gramStart"/>
      <w:r>
        <w:rPr>
          <w:rFonts w:hint="eastAsia"/>
        </w:rPr>
        <w:t>及窜角</w:t>
      </w:r>
      <w:proofErr w:type="gramEnd"/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草酸、火碱、</w:t>
      </w:r>
      <w:r>
        <w:rPr>
          <w:rFonts w:hint="eastAsia"/>
        </w:rPr>
        <w:t>107</w:t>
      </w:r>
      <w:r>
        <w:rPr>
          <w:rFonts w:hint="eastAsia"/>
        </w:rPr>
        <w:t>胶等均有出厂合格证。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主要机具：水桶、平锹、铁抹子、大杠、筛子、窗纱筛子、锤子、橡皮锤子、方尺、云石机。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作业条件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内墙</w:t>
      </w:r>
      <w:r>
        <w:rPr>
          <w:rFonts w:hint="eastAsia"/>
        </w:rPr>
        <w:t>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>
          <w:rPr>
            <w:rFonts w:hint="eastAsia"/>
          </w:rPr>
          <w:t>50</w:t>
        </w:r>
        <w:r>
          <w:t>cm</w:t>
        </w:r>
      </w:smartTag>
      <w:r>
        <w:rPr>
          <w:rFonts w:hint="eastAsia"/>
        </w:rPr>
        <w:t>水平标高线已弹好，并校核无误。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墙面抹灰、屋面防水和门框已安装完。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地面垫层以及预埋在地面内各种管线已做完。穿过楼面的竖管已安完，</w:t>
      </w:r>
      <w:proofErr w:type="gramStart"/>
      <w:r>
        <w:rPr>
          <w:rFonts w:hint="eastAsia"/>
        </w:rPr>
        <w:t>管洞已</w:t>
      </w:r>
      <w:proofErr w:type="gramEnd"/>
      <w:r>
        <w:rPr>
          <w:rFonts w:hint="eastAsia"/>
        </w:rPr>
        <w:t>堵塞密实。有地漏的房间应找好泛水。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提前</w:t>
      </w:r>
      <w:proofErr w:type="gramStart"/>
      <w:r>
        <w:rPr>
          <w:rFonts w:hint="eastAsia"/>
        </w:rPr>
        <w:t>做好选砖的</w:t>
      </w:r>
      <w:proofErr w:type="gramEnd"/>
      <w:r>
        <w:rPr>
          <w:rFonts w:hint="eastAsia"/>
        </w:rPr>
        <w:t>工作，预先用木条钉方框（</w:t>
      </w:r>
      <w:proofErr w:type="gramStart"/>
      <w:r>
        <w:rPr>
          <w:rFonts w:hint="eastAsia"/>
        </w:rPr>
        <w:t>按砖的</w:t>
      </w:r>
      <w:proofErr w:type="gramEnd"/>
      <w:r>
        <w:rPr>
          <w:rFonts w:hint="eastAsia"/>
        </w:rPr>
        <w:t>规格尺寸）模子，拆包后块块进行套选、长、宽、</w:t>
      </w:r>
      <w:proofErr w:type="gramStart"/>
      <w:r>
        <w:rPr>
          <w:rFonts w:hint="eastAsia"/>
        </w:rPr>
        <w:t>厚不得</w:t>
      </w:r>
      <w:proofErr w:type="gramEnd"/>
      <w:r>
        <w:rPr>
          <w:rFonts w:hint="eastAsia"/>
        </w:rPr>
        <w:t>超过±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>
          <w:rPr>
            <w:rFonts w:hint="eastAsia"/>
          </w:rPr>
          <w:t>1</w:t>
        </w:r>
        <w:r>
          <w:t>mm</w:t>
        </w:r>
      </w:smartTag>
      <w:r>
        <w:rPr>
          <w:rFonts w:hint="eastAsia"/>
        </w:rPr>
        <w:t>，平整度有</w:t>
      </w:r>
      <w:proofErr w:type="gramStart"/>
      <w:r>
        <w:rPr>
          <w:rFonts w:hint="eastAsia"/>
        </w:rPr>
        <w:t>秆</w:t>
      </w:r>
      <w:proofErr w:type="gramEnd"/>
      <w:r>
        <w:rPr>
          <w:rFonts w:hint="eastAsia"/>
        </w:rPr>
        <w:t>尺检查，不得超过±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>
          <w:t>0.5mm</w:t>
        </w:r>
      </w:smartTag>
      <w:r>
        <w:rPr>
          <w:rFonts w:hint="eastAsia"/>
        </w:rPr>
        <w:t>。外观有裂缝、掉角和表面上有缺陷的板剔出，并按花型、颜色挑选后分别堆放。</w:t>
      </w:r>
    </w:p>
    <w:p w:rsidR="00E368D7" w:rsidRDefault="00E368D7" w:rsidP="00E368D7"/>
    <w:p w:rsidR="00E368D7" w:rsidRDefault="00E368D7" w:rsidP="00E368D7">
      <w:pPr>
        <w:pStyle w:val="1"/>
        <w:rPr>
          <w:rFonts w:hint="eastAsia"/>
        </w:rPr>
      </w:pPr>
      <w:bookmarkStart w:id="5" w:name="_Toc207197206"/>
      <w:r>
        <w:rPr>
          <w:rFonts w:hint="eastAsia"/>
        </w:rPr>
        <w:t>操作工艺</w:t>
      </w:r>
      <w:bookmarkStart w:id="6" w:name="bk102"/>
      <w:bookmarkEnd w:id="5"/>
      <w:bookmarkEnd w:id="6"/>
    </w:p>
    <w:p w:rsidR="00E368D7" w:rsidRDefault="00E368D7" w:rsidP="00E368D7">
      <w:pPr>
        <w:rPr>
          <w:rFonts w:hint="eastAsia"/>
        </w:rPr>
      </w:pPr>
      <w:bookmarkStart w:id="7" w:name="bk103"/>
      <w:bookmarkEnd w:id="7"/>
      <w:r>
        <w:t xml:space="preserve">1. </w:t>
      </w:r>
      <w:r>
        <w:rPr>
          <w:rFonts w:hint="eastAsia"/>
        </w:rPr>
        <w:t>工艺流程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基层处理→找标高、弹线→抹找平层砂浆→弹铺砖控制线→铺砖→勾缝、</w:t>
      </w:r>
      <w:proofErr w:type="gramStart"/>
      <w:r>
        <w:rPr>
          <w:rFonts w:hint="eastAsia"/>
        </w:rPr>
        <w:t>擦缝</w:t>
      </w:r>
      <w:proofErr w:type="gramEnd"/>
      <w:r>
        <w:rPr>
          <w:rFonts w:hint="eastAsia"/>
        </w:rPr>
        <w:t>→养护→踢脚板安装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基层处理：将混凝土基层上的杂物清理掉，并用錾子剔掉砂浆落地灰，用钢丝刷刷净浮浆层。如基层有油污时，应用</w:t>
      </w:r>
      <w:r>
        <w:rPr>
          <w:rFonts w:hint="eastAsia"/>
        </w:rPr>
        <w:t>10%</w:t>
      </w:r>
      <w:r>
        <w:rPr>
          <w:rFonts w:hint="eastAsia"/>
        </w:rPr>
        <w:t>火碱水刷净，并用清水及时将其上的碱液冲净。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找标高、弹线：根据墙上的</w:t>
      </w:r>
      <w:r>
        <w:rPr>
          <w:rFonts w:hint="eastAsia"/>
        </w:rPr>
        <w:t>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>
          <w:rPr>
            <w:rFonts w:hint="eastAsia"/>
          </w:rPr>
          <w:t>50</w:t>
        </w:r>
        <w:r>
          <w:t>cm</w:t>
        </w:r>
      </w:smartTag>
      <w:r>
        <w:rPr>
          <w:rFonts w:hint="eastAsia"/>
        </w:rPr>
        <w:t>水平标高线，往下量测出面层标高，并弹在墙上。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抹找平层砂浆：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洒水湿润：在清理好的基层上，用喷壶将地面基层均匀洒水一遍。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抹灰饼和标筋：从</w:t>
      </w:r>
      <w:proofErr w:type="gramStart"/>
      <w:r>
        <w:rPr>
          <w:rFonts w:hint="eastAsia"/>
        </w:rPr>
        <w:t>已弹好的</w:t>
      </w:r>
      <w:proofErr w:type="gramEnd"/>
      <w:r>
        <w:rPr>
          <w:rFonts w:hint="eastAsia"/>
        </w:rPr>
        <w:t>面层</w:t>
      </w:r>
      <w:proofErr w:type="gramStart"/>
      <w:r>
        <w:rPr>
          <w:rFonts w:hint="eastAsia"/>
        </w:rPr>
        <w:t>水平线下量至</w:t>
      </w:r>
      <w:proofErr w:type="gramEnd"/>
      <w:r>
        <w:rPr>
          <w:rFonts w:hint="eastAsia"/>
        </w:rPr>
        <w:t>找平层上皮的标高（面层标高减去</w:t>
      </w:r>
      <w:proofErr w:type="gramStart"/>
      <w:r>
        <w:rPr>
          <w:rFonts w:hint="eastAsia"/>
        </w:rPr>
        <w:t>砖厚及</w:t>
      </w:r>
      <w:proofErr w:type="gramEnd"/>
      <w:r>
        <w:rPr>
          <w:rFonts w:hint="eastAsia"/>
        </w:rPr>
        <w:t>粘结层的厚度），抹灰</w:t>
      </w:r>
      <w:proofErr w:type="gramStart"/>
      <w:r>
        <w:rPr>
          <w:rFonts w:hint="eastAsia"/>
        </w:rPr>
        <w:t>饼</w:t>
      </w:r>
      <w:proofErr w:type="gramEnd"/>
      <w:r>
        <w:rPr>
          <w:rFonts w:hint="eastAsia"/>
        </w:rPr>
        <w:t>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"/>
        </w:smartTagPr>
        <w:r>
          <w:t>1.5m</w:t>
        </w:r>
      </w:smartTag>
      <w:r>
        <w:rPr>
          <w:rFonts w:hint="eastAsia"/>
        </w:rPr>
        <w:t>，灰饼上平就是水泥砂浆找平层的标高，然后从房间一侧</w:t>
      </w:r>
      <w:proofErr w:type="gramStart"/>
      <w:r>
        <w:rPr>
          <w:rFonts w:hint="eastAsia"/>
        </w:rPr>
        <w:t>开始抹标筋</w:t>
      </w:r>
      <w:proofErr w:type="gramEnd"/>
      <w:r>
        <w:rPr>
          <w:rFonts w:hint="eastAsia"/>
        </w:rPr>
        <w:t>（又叫冲筋）。有地漏的房间，应由四周向地漏方向</w:t>
      </w:r>
      <w:proofErr w:type="gramStart"/>
      <w:r>
        <w:rPr>
          <w:rFonts w:hint="eastAsia"/>
        </w:rPr>
        <w:t>放射形抹标筋</w:t>
      </w:r>
      <w:proofErr w:type="gramEnd"/>
      <w:r>
        <w:rPr>
          <w:rFonts w:hint="eastAsia"/>
        </w:rPr>
        <w:t>，并找好坡度。抹灰饼和</w:t>
      </w:r>
      <w:proofErr w:type="gramStart"/>
      <w:r>
        <w:rPr>
          <w:rFonts w:hint="eastAsia"/>
        </w:rPr>
        <w:t>标筋应使用</w:t>
      </w:r>
      <w:proofErr w:type="gramEnd"/>
      <w:r>
        <w:rPr>
          <w:rFonts w:hint="eastAsia"/>
        </w:rPr>
        <w:t>干硬性砂浆，厚度不宜小于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hint="eastAsia"/>
          </w:rPr>
          <w:t>2</w:t>
        </w:r>
        <w:r>
          <w:t>cm</w:t>
        </w:r>
      </w:smartTag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装档（即在标筋间装铺水泥砂浆）：</w:t>
      </w:r>
      <w:proofErr w:type="gramStart"/>
      <w:r>
        <w:rPr>
          <w:rFonts w:hint="eastAsia"/>
        </w:rPr>
        <w:t>清净抹标筋</w:t>
      </w:r>
      <w:proofErr w:type="gramEnd"/>
      <w:r>
        <w:rPr>
          <w:rFonts w:hint="eastAsia"/>
        </w:rPr>
        <w:t>的剩余浆渣，涂刷一遍水泥浆（水灰比为</w:t>
      </w:r>
      <w:r>
        <w:t>0.4-0.5</w:t>
      </w:r>
      <w:r>
        <w:rPr>
          <w:rFonts w:hint="eastAsia"/>
        </w:rPr>
        <w:t>）粘结层，要随</w:t>
      </w:r>
      <w:proofErr w:type="gramStart"/>
      <w:r>
        <w:rPr>
          <w:rFonts w:hint="eastAsia"/>
        </w:rPr>
        <w:t>涂刷随铺砂浆</w:t>
      </w:r>
      <w:proofErr w:type="gramEnd"/>
      <w:r>
        <w:rPr>
          <w:rFonts w:hint="eastAsia"/>
        </w:rPr>
        <w:t>。然后根据标筋的标高，用小平锹或木抹子将已拌合的水泥砂浆（配合比为</w:t>
      </w:r>
      <w:r>
        <w:t>1:3</w:t>
      </w:r>
      <w:r>
        <w:rPr>
          <w:rFonts w:hint="eastAsia"/>
        </w:rPr>
        <w:t>-1</w:t>
      </w:r>
      <w:r>
        <w:t>:4</w:t>
      </w:r>
      <w:r>
        <w:rPr>
          <w:rFonts w:hint="eastAsia"/>
        </w:rPr>
        <w:t>）铺装在标筋之间，用木抹子摊平、拍实，小木杠刮平，再用木抹子搓平，使其铺设的砂浆与标筋找平，并用大木</w:t>
      </w:r>
      <w:proofErr w:type="gramStart"/>
      <w:r>
        <w:rPr>
          <w:rFonts w:hint="eastAsia"/>
        </w:rPr>
        <w:t>杠</w:t>
      </w:r>
      <w:proofErr w:type="gramEnd"/>
      <w:r>
        <w:rPr>
          <w:rFonts w:hint="eastAsia"/>
        </w:rPr>
        <w:t>横竖检查其平整度，同时检查其标高和泛水坡度是否正确，</w:t>
      </w:r>
      <w:r>
        <w:rPr>
          <w:rFonts w:hint="eastAsia"/>
        </w:rPr>
        <w:t>24</w:t>
      </w:r>
      <w:r>
        <w:t>h</w:t>
      </w:r>
      <w:r>
        <w:rPr>
          <w:rFonts w:hint="eastAsia"/>
        </w:rPr>
        <w:t>后浇水养护。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弹铺砖控制线：当找平层砂浆抗压强度达到</w:t>
      </w:r>
      <w:r>
        <w:t>1.2Mpa</w:t>
      </w:r>
      <w:r>
        <w:rPr>
          <w:rFonts w:hint="eastAsia"/>
        </w:rPr>
        <w:t>时，开始</w:t>
      </w:r>
      <w:proofErr w:type="gramStart"/>
      <w:r>
        <w:rPr>
          <w:rFonts w:hint="eastAsia"/>
        </w:rPr>
        <w:t>上人弹砖的</w:t>
      </w:r>
      <w:proofErr w:type="gramEnd"/>
      <w:r>
        <w:rPr>
          <w:rFonts w:hint="eastAsia"/>
        </w:rPr>
        <w:t>控制线。预先根据</w:t>
      </w:r>
      <w:r>
        <w:rPr>
          <w:rFonts w:hint="eastAsia"/>
        </w:rPr>
        <w:lastRenderedPageBreak/>
        <w:t>设计要求和</w:t>
      </w:r>
      <w:proofErr w:type="gramStart"/>
      <w:r>
        <w:rPr>
          <w:rFonts w:hint="eastAsia"/>
        </w:rPr>
        <w:t>砖板块</w:t>
      </w:r>
      <w:proofErr w:type="gramEnd"/>
      <w:r>
        <w:rPr>
          <w:rFonts w:hint="eastAsia"/>
        </w:rPr>
        <w:t>规格尺寸，确定板块铺砌的缝隙宽度，当设计无规定时，紧密铺贴缝隙宽度不宜大于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>
          <w:t>1mm</w:t>
        </w:r>
      </w:smartTag>
      <w:r>
        <w:rPr>
          <w:rFonts w:hint="eastAsia"/>
        </w:rPr>
        <w:t>，</w:t>
      </w:r>
      <w:proofErr w:type="gramStart"/>
      <w:r>
        <w:rPr>
          <w:rFonts w:hint="eastAsia"/>
        </w:rPr>
        <w:t>虚缝铺</w:t>
      </w:r>
      <w:proofErr w:type="gramEnd"/>
      <w:r>
        <w:rPr>
          <w:rFonts w:hint="eastAsia"/>
        </w:rPr>
        <w:t>贴缝隙宽度宜为</w:t>
      </w:r>
      <w:r>
        <w:t>5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"/>
          <w:attr w:name="UnitName" w:val="mm"/>
        </w:smartTagPr>
        <w:r>
          <w:t>-10mm</w:t>
        </w:r>
      </w:smartTag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在房间分中、从纵、横两个方向排尺寸，当尺寸不足整砖倍数时，将非整</w:t>
      </w:r>
      <w:proofErr w:type="gramStart"/>
      <w:r>
        <w:rPr>
          <w:rFonts w:hint="eastAsia"/>
        </w:rPr>
        <w:t>砖用于</w:t>
      </w:r>
      <w:proofErr w:type="gramEnd"/>
      <w:r>
        <w:rPr>
          <w:rFonts w:hint="eastAsia"/>
        </w:rPr>
        <w:t>边角处，横向平行于门口的第一排应为整砖，将非整砖排在靠墙位置，纵向（垂直门口）应在房间内分中，非整砖对称排放在两墙边处。根据已确定</w:t>
      </w:r>
      <w:proofErr w:type="gramStart"/>
      <w:r>
        <w:rPr>
          <w:rFonts w:hint="eastAsia"/>
        </w:rPr>
        <w:t>的砖数和</w:t>
      </w:r>
      <w:proofErr w:type="gramEnd"/>
      <w:r>
        <w:rPr>
          <w:rFonts w:hint="eastAsia"/>
        </w:rPr>
        <w:t>缝宽，在地面上弹纵、</w:t>
      </w:r>
      <w:proofErr w:type="gramStart"/>
      <w:r>
        <w:rPr>
          <w:rFonts w:hint="eastAsia"/>
        </w:rPr>
        <w:t>横控制</w:t>
      </w:r>
      <w:proofErr w:type="gramEnd"/>
      <w:r>
        <w:rPr>
          <w:rFonts w:hint="eastAsia"/>
        </w:rPr>
        <w:t>线（每隔</w:t>
      </w:r>
      <w:proofErr w:type="gramStart"/>
      <w:r>
        <w:rPr>
          <w:rFonts w:hint="eastAsia"/>
        </w:rPr>
        <w:t>4</w:t>
      </w:r>
      <w:r>
        <w:rPr>
          <w:rFonts w:hint="eastAsia"/>
        </w:rPr>
        <w:t>块砖弹一根</w:t>
      </w:r>
      <w:proofErr w:type="gramEnd"/>
      <w:r>
        <w:rPr>
          <w:rFonts w:hint="eastAsia"/>
        </w:rPr>
        <w:t>控制线）。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铺砖：为了找好位置和标高，应从门口开始，纵向先铺</w:t>
      </w:r>
      <w:r>
        <w:rPr>
          <w:rFonts w:hint="eastAsia"/>
        </w:rPr>
        <w:t>2-3</w:t>
      </w:r>
      <w:r>
        <w:rPr>
          <w:rFonts w:hint="eastAsia"/>
        </w:rPr>
        <w:t>行砖，以此为</w:t>
      </w:r>
      <w:proofErr w:type="gramStart"/>
      <w:r>
        <w:rPr>
          <w:rFonts w:hint="eastAsia"/>
        </w:rPr>
        <w:t>标筋拉纵横</w:t>
      </w:r>
      <w:proofErr w:type="gramEnd"/>
      <w:r>
        <w:rPr>
          <w:rFonts w:hint="eastAsia"/>
        </w:rPr>
        <w:t>水平标高线，铺时应从里向外退着操作，人不得踏在刚铺好的砖在由，</w:t>
      </w:r>
      <w:proofErr w:type="gramStart"/>
      <w:r>
        <w:rPr>
          <w:rFonts w:hint="eastAsia"/>
        </w:rPr>
        <w:t>每块砖应跟</w:t>
      </w:r>
      <w:proofErr w:type="gramEnd"/>
      <w:r>
        <w:rPr>
          <w:rFonts w:hint="eastAsia"/>
        </w:rPr>
        <w:t>线，操作程序是：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铺砌前将</w:t>
      </w:r>
      <w:proofErr w:type="gramStart"/>
      <w:r>
        <w:rPr>
          <w:rFonts w:hint="eastAsia"/>
        </w:rPr>
        <w:t>砖板块放入半裁</w:t>
      </w:r>
      <w:proofErr w:type="gramEnd"/>
      <w:r>
        <w:rPr>
          <w:rFonts w:hint="eastAsia"/>
        </w:rPr>
        <w:t>水桶中浸水湿润，晾干后表面无明水时，方可使用。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找平层上洒水湿润，均匀涂刷素水泥浆（水灰比为</w:t>
      </w:r>
      <w:r>
        <w:t>0.4-0.5</w:t>
      </w:r>
      <w:r>
        <w:rPr>
          <w:rFonts w:hint="eastAsia"/>
        </w:rPr>
        <w:t>），涂刷面积不要过大，</w:t>
      </w:r>
      <w:proofErr w:type="gramStart"/>
      <w:r>
        <w:rPr>
          <w:rFonts w:hint="eastAsia"/>
        </w:rPr>
        <w:t>铺多少刷</w:t>
      </w:r>
      <w:proofErr w:type="gramEnd"/>
      <w:r>
        <w:rPr>
          <w:rFonts w:hint="eastAsia"/>
        </w:rPr>
        <w:t>多少。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结合层的厚度：如采用水泥砂浆铺设时应为</w:t>
      </w:r>
      <w:r>
        <w:rPr>
          <w:rFonts w:hint="eastAsia"/>
        </w:rPr>
        <w:t>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5"/>
          <w:attr w:name="UnitName" w:val="mm"/>
        </w:smartTagPr>
        <w:r>
          <w:rPr>
            <w:rFonts w:hint="eastAsia"/>
          </w:rPr>
          <w:t>-15</w:t>
        </w:r>
        <w:r>
          <w:t>mm</w:t>
        </w:r>
      </w:smartTag>
      <w:r>
        <w:rPr>
          <w:rFonts w:hint="eastAsia"/>
        </w:rPr>
        <w:t>，采用沥青胶结料铺设时应为</w:t>
      </w:r>
      <w:r>
        <w:rPr>
          <w:rFonts w:hint="eastAsia"/>
        </w:rPr>
        <w:t>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mm"/>
        </w:smartTagPr>
        <w:r>
          <w:rPr>
            <w:rFonts w:hint="eastAsia"/>
          </w:rPr>
          <w:t>-5</w:t>
        </w:r>
        <w:r>
          <w:t>mm</w:t>
        </w:r>
      </w:smartTag>
      <w:r>
        <w:rPr>
          <w:rFonts w:hint="eastAsia"/>
        </w:rPr>
        <w:t>，采用胶粘剂铺设时应为</w:t>
      </w:r>
      <w:r>
        <w:rPr>
          <w:rFonts w:hint="eastAsia"/>
        </w:rPr>
        <w:t>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"/>
          <w:attr w:name="UnitName" w:val="mm"/>
        </w:smartTagPr>
        <w:r>
          <w:rPr>
            <w:rFonts w:hint="eastAsia"/>
          </w:rPr>
          <w:t>-3</w:t>
        </w:r>
        <w:r>
          <w:t>mm</w:t>
        </w:r>
      </w:smartTag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结合层组合材料拌合：采用沥青胶结材料和胶粘剂时，除了按出厂说明书操作外还应经试验室试验后确定配合比，拌合时要拌均匀，不得有灰团，一次拌合不得太多，并在要求在规定时间内用完。如使用水泥砂浆结合层时，</w:t>
      </w:r>
      <w:proofErr w:type="gramStart"/>
      <w:r>
        <w:rPr>
          <w:rFonts w:hint="eastAsia"/>
        </w:rPr>
        <w:t>配合比宜为</w:t>
      </w:r>
      <w:proofErr w:type="gramEnd"/>
      <w:r>
        <w:t>1:2.5</w:t>
      </w:r>
      <w:r>
        <w:rPr>
          <w:rFonts w:hint="eastAsia"/>
        </w:rPr>
        <w:t>（水泥</w:t>
      </w:r>
      <w:r>
        <w:t>:</w:t>
      </w:r>
      <w:r>
        <w:rPr>
          <w:rFonts w:hint="eastAsia"/>
        </w:rPr>
        <w:t>砂）干硬性砂浆。亦应</w:t>
      </w:r>
      <w:proofErr w:type="gramStart"/>
      <w:r>
        <w:rPr>
          <w:rFonts w:hint="eastAsia"/>
        </w:rPr>
        <w:t>随拌随用</w:t>
      </w:r>
      <w:proofErr w:type="gramEnd"/>
      <w:r>
        <w:rPr>
          <w:rFonts w:hint="eastAsia"/>
        </w:rPr>
        <w:t>，初凝前用完，防止影响粘结质量。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铺砌时，砖的背面朝上抹粘结砂浆，铺砌</w:t>
      </w:r>
      <w:proofErr w:type="gramStart"/>
      <w:r>
        <w:rPr>
          <w:rFonts w:hint="eastAsia"/>
        </w:rPr>
        <w:t>到已刷好的</w:t>
      </w:r>
      <w:proofErr w:type="gramEnd"/>
      <w:r>
        <w:rPr>
          <w:rFonts w:hint="eastAsia"/>
        </w:rPr>
        <w:t>水泥浆找平层上，砖上</w:t>
      </w:r>
      <w:proofErr w:type="gramStart"/>
      <w:r>
        <w:rPr>
          <w:rFonts w:hint="eastAsia"/>
        </w:rPr>
        <w:t>楞</w:t>
      </w:r>
      <w:proofErr w:type="gramEnd"/>
      <w:r>
        <w:rPr>
          <w:rFonts w:hint="eastAsia"/>
        </w:rPr>
        <w:t>略高出水平标高线，找正、找直、找方后，砖上面垫木板，用</w:t>
      </w:r>
      <w:proofErr w:type="gramStart"/>
      <w:r>
        <w:rPr>
          <w:rFonts w:hint="eastAsia"/>
        </w:rPr>
        <w:t>橡皮锤拍实</w:t>
      </w:r>
      <w:proofErr w:type="gramEnd"/>
      <w:r>
        <w:rPr>
          <w:rFonts w:hint="eastAsia"/>
        </w:rPr>
        <w:t>，顺序从内退着往外铺砌，做到面砖砂浆饱满、相接紧密、坚实，与地漏相接处，用砂轮锯将</w:t>
      </w:r>
      <w:proofErr w:type="gramStart"/>
      <w:r>
        <w:rPr>
          <w:rFonts w:hint="eastAsia"/>
        </w:rPr>
        <w:t>砖加工</w:t>
      </w:r>
      <w:proofErr w:type="gramEnd"/>
      <w:r>
        <w:rPr>
          <w:rFonts w:hint="eastAsia"/>
        </w:rPr>
        <w:t>成与地漏相吻合。铺地砖时最好一次铺一间，大面积施工时，应采取分段、分部位铺砌。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拨缝、修整：铺完</w:t>
      </w:r>
      <w:r>
        <w:rPr>
          <w:rFonts w:hint="eastAsia"/>
        </w:rPr>
        <w:t>2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行，应随时拉线</w:t>
      </w:r>
      <w:proofErr w:type="gramStart"/>
      <w:r>
        <w:rPr>
          <w:rFonts w:hint="eastAsia"/>
        </w:rPr>
        <w:t>检查缝格的</w:t>
      </w:r>
      <w:proofErr w:type="gramEnd"/>
      <w:r>
        <w:rPr>
          <w:rFonts w:hint="eastAsia"/>
        </w:rPr>
        <w:t>平直度，如超出规定应立即修整，将</w:t>
      </w:r>
      <w:proofErr w:type="gramStart"/>
      <w:r>
        <w:rPr>
          <w:rFonts w:hint="eastAsia"/>
        </w:rPr>
        <w:t>缝拨直</w:t>
      </w:r>
      <w:proofErr w:type="gramEnd"/>
      <w:r>
        <w:rPr>
          <w:rFonts w:hint="eastAsia"/>
        </w:rPr>
        <w:t>，并用</w:t>
      </w:r>
      <w:proofErr w:type="gramStart"/>
      <w:r>
        <w:rPr>
          <w:rFonts w:hint="eastAsia"/>
        </w:rPr>
        <w:t>橡皮锤拍实</w:t>
      </w:r>
      <w:proofErr w:type="gramEnd"/>
      <w:r>
        <w:rPr>
          <w:rFonts w:hint="eastAsia"/>
        </w:rPr>
        <w:t>。此项工作应在结合层凝结之前完成。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勾缝擦缝：面层</w:t>
      </w:r>
      <w:proofErr w:type="gramStart"/>
      <w:r>
        <w:rPr>
          <w:rFonts w:hint="eastAsia"/>
        </w:rPr>
        <w:t>铺贴应在</w:t>
      </w:r>
      <w:proofErr w:type="gramEnd"/>
      <w:r>
        <w:t>24h</w:t>
      </w:r>
      <w:r>
        <w:rPr>
          <w:rFonts w:hint="eastAsia"/>
        </w:rPr>
        <w:t>内进行擦缝、勾缝工作，并应采用同品种、同标号、同颜色的水泥。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勾缝：用</w:t>
      </w:r>
      <w:r>
        <w:t>1:1</w:t>
      </w:r>
      <w:r>
        <w:rPr>
          <w:rFonts w:hint="eastAsia"/>
        </w:rPr>
        <w:t>水泥细砂浆勾缝，缝内深度宜</w:t>
      </w:r>
      <w:proofErr w:type="gramStart"/>
      <w:r>
        <w:rPr>
          <w:rFonts w:hint="eastAsia"/>
        </w:rPr>
        <w:t>为砖厚的</w:t>
      </w:r>
      <w:proofErr w:type="gramEnd"/>
      <w:r>
        <w:t>1/3</w:t>
      </w:r>
      <w:r>
        <w:rPr>
          <w:rFonts w:hint="eastAsia"/>
        </w:rPr>
        <w:t>，要求缝内砂浆密实、平整、光滑。随</w:t>
      </w:r>
      <w:proofErr w:type="gramStart"/>
      <w:r>
        <w:rPr>
          <w:rFonts w:hint="eastAsia"/>
        </w:rPr>
        <w:t>勾随将</w:t>
      </w:r>
      <w:proofErr w:type="gramEnd"/>
      <w:r>
        <w:rPr>
          <w:rFonts w:hint="eastAsia"/>
        </w:rPr>
        <w:t>剩余水泥砂浆清走、擦净。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擦缝：如设计要求不留缝隙或缝隙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小时，则要求接缝平直，</w:t>
      </w:r>
      <w:proofErr w:type="gramStart"/>
      <w:r>
        <w:rPr>
          <w:rFonts w:hint="eastAsia"/>
        </w:rPr>
        <w:t>在铺实修整</w:t>
      </w:r>
      <w:proofErr w:type="gramEnd"/>
      <w:r>
        <w:rPr>
          <w:rFonts w:hint="eastAsia"/>
        </w:rPr>
        <w:t>好的砖面层上</w:t>
      </w:r>
      <w:proofErr w:type="gramStart"/>
      <w:r>
        <w:rPr>
          <w:rFonts w:hint="eastAsia"/>
        </w:rPr>
        <w:t>用浆壶往</w:t>
      </w:r>
      <w:proofErr w:type="gramEnd"/>
      <w:r>
        <w:rPr>
          <w:rFonts w:hint="eastAsia"/>
        </w:rPr>
        <w:t>缝内浇水泥浆，然后用干水泥撒在缝上，再用绵纱团擦揉，将缝隙擦满。最后将面层上的水泥浆擦干净。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养护：铺完砖</w:t>
      </w:r>
      <w:r>
        <w:t>24h</w:t>
      </w:r>
      <w:r>
        <w:rPr>
          <w:rFonts w:hint="eastAsia"/>
        </w:rPr>
        <w:t>后，洒水养护，时间不应少于</w:t>
      </w:r>
      <w:r>
        <w:t>7d</w:t>
      </w:r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镶贴踢脚板：踢脚板用砖，一般采用与地面块材同品种、同规格、同颜色的材料，踢脚板的</w:t>
      </w:r>
      <w:proofErr w:type="gramStart"/>
      <w:r>
        <w:rPr>
          <w:rFonts w:hint="eastAsia"/>
        </w:rPr>
        <w:t>立缝应</w:t>
      </w:r>
      <w:proofErr w:type="gramEnd"/>
      <w:r>
        <w:rPr>
          <w:rFonts w:hint="eastAsia"/>
        </w:rPr>
        <w:t>与地面缝对齐，铺设时应在房间墙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面</w:t>
      </w:r>
      <w:proofErr w:type="gramStart"/>
      <w:r>
        <w:rPr>
          <w:rFonts w:hint="eastAsia"/>
        </w:rPr>
        <w:t>两端头阴角</w:t>
      </w:r>
      <w:proofErr w:type="gramEnd"/>
      <w:r>
        <w:rPr>
          <w:rFonts w:hint="eastAsia"/>
        </w:rPr>
        <w:t>处各镶贴一块砖，出墙厚度和高度应符合设计要求，以此砖上楞为标准挂线，开始铺贴，砖背面朝上抹粘结砂浆（配合比为</w:t>
      </w:r>
      <w:r>
        <w:t>1:2</w:t>
      </w:r>
      <w:r>
        <w:rPr>
          <w:rFonts w:hint="eastAsia"/>
        </w:rPr>
        <w:t>水泥砂浆），使砂浆粘满整块砖为宜，及时粘贴在墙上，砖上楞要跟线并立即拍实，随之将挤出的砂浆刮掉，将面层清擦干净（在粘贴前，</w:t>
      </w:r>
      <w:proofErr w:type="gramStart"/>
      <w:r>
        <w:rPr>
          <w:rFonts w:hint="eastAsia"/>
        </w:rPr>
        <w:t>砖块材要浸水</w:t>
      </w:r>
      <w:proofErr w:type="gramEnd"/>
      <w:r>
        <w:rPr>
          <w:rFonts w:hint="eastAsia"/>
        </w:rPr>
        <w:t>晾干，墙面刷湿润）。</w:t>
      </w:r>
    </w:p>
    <w:p w:rsidR="00E368D7" w:rsidRDefault="00E368D7" w:rsidP="00E368D7"/>
    <w:p w:rsidR="00E368D7" w:rsidRDefault="00E368D7" w:rsidP="00E368D7">
      <w:pPr>
        <w:pStyle w:val="1"/>
        <w:rPr>
          <w:rFonts w:hint="eastAsia"/>
        </w:rPr>
      </w:pPr>
      <w:bookmarkStart w:id="8" w:name="_Toc207197207"/>
      <w:r>
        <w:rPr>
          <w:rFonts w:hint="eastAsia"/>
        </w:rPr>
        <w:t>质量标准</w:t>
      </w:r>
      <w:bookmarkStart w:id="9" w:name="bk104"/>
      <w:bookmarkEnd w:id="8"/>
      <w:bookmarkEnd w:id="9"/>
    </w:p>
    <w:p w:rsidR="00E368D7" w:rsidRDefault="00E368D7" w:rsidP="00E368D7">
      <w:pPr>
        <w:rPr>
          <w:rFonts w:hint="eastAsia"/>
        </w:rPr>
      </w:pPr>
      <w:bookmarkStart w:id="10" w:name="bk105"/>
      <w:bookmarkEnd w:id="10"/>
      <w:r>
        <w:rPr>
          <w:rFonts w:hint="eastAsia"/>
        </w:rPr>
        <w:t>各种面层所用的板块品种、质量必须符合设计要求。</w:t>
      </w:r>
    </w:p>
    <w:p w:rsidR="00E368D7" w:rsidRDefault="00E368D7" w:rsidP="00E368D7"/>
    <w:p w:rsidR="00E368D7" w:rsidRDefault="00E368D7" w:rsidP="00E368D7">
      <w:pPr>
        <w:pStyle w:val="1"/>
        <w:rPr>
          <w:rFonts w:hint="eastAsia"/>
        </w:rPr>
      </w:pPr>
      <w:bookmarkStart w:id="11" w:name="_Toc207197208"/>
      <w:r>
        <w:rPr>
          <w:rFonts w:hint="eastAsia"/>
        </w:rPr>
        <w:t>成品保护</w:t>
      </w:r>
      <w:bookmarkStart w:id="12" w:name="bk106"/>
      <w:bookmarkEnd w:id="11"/>
      <w:bookmarkEnd w:id="12"/>
    </w:p>
    <w:p w:rsidR="00E368D7" w:rsidRDefault="00E368D7" w:rsidP="00E368D7">
      <w:pPr>
        <w:rPr>
          <w:rFonts w:hint="eastAsia"/>
        </w:rPr>
      </w:pPr>
      <w:bookmarkStart w:id="13" w:name="bk107"/>
      <w:bookmarkEnd w:id="13"/>
      <w:r>
        <w:rPr>
          <w:rFonts w:hint="eastAsia"/>
        </w:rPr>
        <w:t>在铺砌板块操作过程中，对已安装好的门框、管道都要加以保护，如门框</w:t>
      </w:r>
      <w:proofErr w:type="gramStart"/>
      <w:r>
        <w:rPr>
          <w:rFonts w:hint="eastAsia"/>
        </w:rPr>
        <w:t>钉保护</w:t>
      </w:r>
      <w:proofErr w:type="gramEnd"/>
      <w:r>
        <w:rPr>
          <w:rFonts w:hint="eastAsia"/>
        </w:rPr>
        <w:t>铁皮，运灰车</w:t>
      </w:r>
      <w:proofErr w:type="gramStart"/>
      <w:r>
        <w:rPr>
          <w:rFonts w:hint="eastAsia"/>
        </w:rPr>
        <w:t>采用窄车等</w:t>
      </w:r>
      <w:proofErr w:type="gramEnd"/>
      <w:r>
        <w:rPr>
          <w:rFonts w:hint="eastAsia"/>
        </w:rPr>
        <w:t>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切割地砖时，不得在刚铺砌好的砖面层上操作。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当铺砌砂浆抗压强度达</w:t>
      </w:r>
      <w:r>
        <w:t>1.2Mpa</w:t>
      </w:r>
      <w:r>
        <w:rPr>
          <w:rFonts w:hint="eastAsia"/>
        </w:rPr>
        <w:t>时，方可上人进行操作，但必须注意油漆、砂浆时要对面层进行覆盖保护。</w:t>
      </w:r>
    </w:p>
    <w:p w:rsidR="00E368D7" w:rsidRDefault="00E368D7" w:rsidP="00E368D7"/>
    <w:p w:rsidR="00E368D7" w:rsidRDefault="00E368D7" w:rsidP="00E368D7">
      <w:pPr>
        <w:pStyle w:val="1"/>
        <w:rPr>
          <w:rFonts w:hint="eastAsia"/>
        </w:rPr>
      </w:pPr>
      <w:bookmarkStart w:id="14" w:name="_Toc207197209"/>
      <w:r>
        <w:rPr>
          <w:rFonts w:hint="eastAsia"/>
        </w:rPr>
        <w:t>应注意的质量问题</w:t>
      </w:r>
      <w:bookmarkStart w:id="15" w:name="bk108"/>
      <w:bookmarkEnd w:id="14"/>
      <w:bookmarkEnd w:id="15"/>
    </w:p>
    <w:p w:rsidR="00E368D7" w:rsidRDefault="00E368D7" w:rsidP="00E368D7">
      <w:pPr>
        <w:rPr>
          <w:rFonts w:hint="eastAsia"/>
        </w:rPr>
      </w:pPr>
      <w:bookmarkStart w:id="16" w:name="bk109"/>
      <w:bookmarkEnd w:id="16"/>
      <w:r>
        <w:rPr>
          <w:rFonts w:hint="eastAsia"/>
        </w:rPr>
        <w:t>板块空鼓：基层清理干净、洒水湿润不均、</w:t>
      </w:r>
      <w:proofErr w:type="gramStart"/>
      <w:r>
        <w:rPr>
          <w:rFonts w:hint="eastAsia"/>
        </w:rPr>
        <w:t>砖未浸水</w:t>
      </w:r>
      <w:proofErr w:type="gramEnd"/>
      <w:r>
        <w:rPr>
          <w:rFonts w:hint="eastAsia"/>
        </w:rPr>
        <w:t>、水泥浆结合层刷的面积过大风干后起隔离作用、上人过早影响粘结层强度等等因素，都是导致空鼓的原因。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踢脚板空鼓原因，除与地面相同外，还因为踢脚板背面粘结砂浆</w:t>
      </w:r>
      <w:proofErr w:type="gramStart"/>
      <w:r>
        <w:rPr>
          <w:rFonts w:hint="eastAsia"/>
        </w:rPr>
        <w:t>量少未抹到边</w:t>
      </w:r>
      <w:proofErr w:type="gramEnd"/>
      <w:r>
        <w:rPr>
          <w:rFonts w:hint="eastAsia"/>
        </w:rPr>
        <w:t>，造成边角空鼓。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踢脚板出墙厚度不一致：由于墙体抹灰垂直度、平整度超出允许偏差，踢脚板镶贴时按水平线控制，所以出墙厚度不一致。因此在镶贴前，先检查墙面平整度，进行处理后再进行镶贴。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板块表面不洁净：主要是做完面层之后，成品保护不够，油漆桶放在地砖上、在地砖上拌合砂浆、刷浆时不覆盖等，都造成面层被污染。</w:t>
      </w:r>
    </w:p>
    <w:p w:rsidR="00E368D7" w:rsidRDefault="00E368D7" w:rsidP="00E368D7">
      <w:pPr>
        <w:rPr>
          <w:rFonts w:hint="eastAsia"/>
        </w:rPr>
      </w:pPr>
      <w:r>
        <w:rPr>
          <w:rFonts w:hint="eastAsia"/>
        </w:rPr>
        <w:t>有地漏的房间倒坡：做找平层砂浆时，没有按设计要求的泛水坡度进行弹</w:t>
      </w:r>
      <w:proofErr w:type="gramStart"/>
      <w:r>
        <w:rPr>
          <w:rFonts w:hint="eastAsia"/>
        </w:rPr>
        <w:t>线找坡</w:t>
      </w:r>
      <w:proofErr w:type="gramEnd"/>
      <w:r>
        <w:rPr>
          <w:rFonts w:hint="eastAsia"/>
        </w:rPr>
        <w:t>。因此必须在找标高、弹线时找好坡度，抹灰饼和标筋时，抹出泛水。</w:t>
      </w:r>
    </w:p>
    <w:p w:rsidR="00E368D7" w:rsidRDefault="00E368D7" w:rsidP="00E368D7"/>
    <w:p w:rsidR="00E368D7" w:rsidRDefault="00E368D7" w:rsidP="00E368D7">
      <w:pPr>
        <w:rPr>
          <w:rFonts w:hint="eastAsia"/>
        </w:rPr>
      </w:pPr>
    </w:p>
    <w:bookmarkEnd w:id="0"/>
    <w:bookmarkEnd w:id="1"/>
    <w:p w:rsidR="00E368D7" w:rsidRDefault="00E368D7" w:rsidP="00E368D7">
      <w:pPr>
        <w:jc w:val="center"/>
        <w:rPr>
          <w:lang w:val="en-GB"/>
        </w:rPr>
      </w:pPr>
    </w:p>
    <w:p w:rsidR="000E0CAA" w:rsidRPr="0067284D" w:rsidRDefault="000E0CAA" w:rsidP="0067284D"/>
    <w:sectPr w:rsidR="000E0CAA" w:rsidRPr="0067284D" w:rsidSect="000E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00" w:rsidRDefault="002E3C00" w:rsidP="00BF47C6">
      <w:r>
        <w:separator/>
      </w:r>
    </w:p>
  </w:endnote>
  <w:endnote w:type="continuationSeparator" w:id="0">
    <w:p w:rsidR="002E3C00" w:rsidRDefault="002E3C00" w:rsidP="00BF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00" w:rsidRDefault="002E3C00" w:rsidP="00BF47C6">
      <w:r>
        <w:separator/>
      </w:r>
    </w:p>
  </w:footnote>
  <w:footnote w:type="continuationSeparator" w:id="0">
    <w:p w:rsidR="002E3C00" w:rsidRDefault="002E3C00" w:rsidP="00BF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47C6" w:rsidRDefault="00BF47C6" w:rsidP="00BF47C6">
    <w:pPr>
      <w:pStyle w:val="a4"/>
      <w:tabs>
        <w:tab w:val="clear" w:pos="8306"/>
        <w:tab w:val="left" w:pos="4200"/>
        <w:tab w:val="left" w:pos="4620"/>
        <w:tab w:val="left" w:pos="5040"/>
        <w:tab w:val="left" w:pos="5460"/>
        <w:tab w:val="left" w:pos="588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2805"/>
    <w:multiLevelType w:val="singleLevel"/>
    <w:tmpl w:val="CF5EFC6E"/>
    <w:lvl w:ilvl="0">
      <w:start w:val="1"/>
      <w:numFmt w:val="decimal"/>
      <w:pStyle w:val="5"/>
      <w:lvlText w:val="(%1)"/>
      <w:lvlJc w:val="left"/>
      <w:pPr>
        <w:tabs>
          <w:tab w:val="num" w:pos="1230"/>
        </w:tabs>
        <w:ind w:left="108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C6"/>
    <w:rsid w:val="000E0CAA"/>
    <w:rsid w:val="000F66F7"/>
    <w:rsid w:val="00114674"/>
    <w:rsid w:val="001D04C9"/>
    <w:rsid w:val="002D4BC0"/>
    <w:rsid w:val="002E3C00"/>
    <w:rsid w:val="00307492"/>
    <w:rsid w:val="0049384C"/>
    <w:rsid w:val="00502A43"/>
    <w:rsid w:val="00547D2F"/>
    <w:rsid w:val="00663F5A"/>
    <w:rsid w:val="0067284D"/>
    <w:rsid w:val="00694221"/>
    <w:rsid w:val="007C6180"/>
    <w:rsid w:val="00962137"/>
    <w:rsid w:val="00983861"/>
    <w:rsid w:val="00996E08"/>
    <w:rsid w:val="00A268B3"/>
    <w:rsid w:val="00AC25BC"/>
    <w:rsid w:val="00B10C4F"/>
    <w:rsid w:val="00BF47C6"/>
    <w:rsid w:val="00D33C8A"/>
    <w:rsid w:val="00E368D7"/>
    <w:rsid w:val="00F1079D"/>
    <w:rsid w:val="00F6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33C8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qFormat/>
    <w:rsid w:val="00D33C8A"/>
    <w:pPr>
      <w:keepNext/>
      <w:keepLines/>
      <w:snapToGrid w:val="0"/>
      <w:spacing w:before="120" w:after="120" w:line="360" w:lineRule="auto"/>
      <w:ind w:firstLine="425"/>
      <w:jc w:val="left"/>
      <w:outlineLvl w:val="1"/>
    </w:pPr>
    <w:rPr>
      <w:rFonts w:ascii="Arial" w:eastAsia="仿宋_GB2312" w:hAnsi="Arial"/>
      <w:b/>
      <w:sz w:val="30"/>
      <w:szCs w:val="20"/>
    </w:rPr>
  </w:style>
  <w:style w:type="paragraph" w:styleId="3">
    <w:name w:val="heading 3"/>
    <w:basedOn w:val="a"/>
    <w:link w:val="3Char"/>
    <w:qFormat/>
    <w:rsid w:val="00D33C8A"/>
    <w:pPr>
      <w:keepNext/>
      <w:keepLines/>
      <w:spacing w:before="120" w:after="120" w:line="360" w:lineRule="auto"/>
      <w:outlineLvl w:val="2"/>
    </w:pPr>
    <w:rPr>
      <w:rFonts w:eastAsia="仿宋_GB2312"/>
      <w:b/>
      <w:sz w:val="28"/>
      <w:szCs w:val="20"/>
    </w:rPr>
  </w:style>
  <w:style w:type="paragraph" w:styleId="4">
    <w:name w:val="heading 4"/>
    <w:basedOn w:val="a"/>
    <w:link w:val="4Char"/>
    <w:qFormat/>
    <w:rsid w:val="00D33C8A"/>
    <w:pPr>
      <w:keepNext/>
      <w:keepLines/>
      <w:spacing w:line="360" w:lineRule="auto"/>
      <w:outlineLvl w:val="3"/>
    </w:pPr>
    <w:rPr>
      <w:rFonts w:eastAsia="仿宋_GB2312"/>
      <w:sz w:val="28"/>
      <w:szCs w:val="20"/>
    </w:rPr>
  </w:style>
  <w:style w:type="paragraph" w:styleId="5">
    <w:name w:val="heading 5"/>
    <w:basedOn w:val="a"/>
    <w:next w:val="a0"/>
    <w:link w:val="5Char"/>
    <w:qFormat/>
    <w:rsid w:val="00D33C8A"/>
    <w:pPr>
      <w:keepNext/>
      <w:keepLines/>
      <w:widowControl/>
      <w:numPr>
        <w:numId w:val="1"/>
      </w:numPr>
      <w:tabs>
        <w:tab w:val="clear" w:pos="1230"/>
        <w:tab w:val="left" w:pos="567"/>
      </w:tabs>
      <w:snapToGrid w:val="0"/>
      <w:spacing w:before="60" w:after="60" w:line="360" w:lineRule="auto"/>
      <w:jc w:val="left"/>
      <w:outlineLvl w:val="4"/>
    </w:pPr>
    <w:rPr>
      <w:rFonts w:ascii="黑体" w:eastAsia="黑体" w:hAnsi="Arial"/>
      <w:kern w:val="20"/>
      <w:sz w:val="28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header"/>
    <w:basedOn w:val="a"/>
    <w:link w:val="Char"/>
    <w:unhideWhenUsed/>
    <w:rsid w:val="00BF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F47C6"/>
    <w:rPr>
      <w:sz w:val="18"/>
      <w:szCs w:val="18"/>
    </w:rPr>
  </w:style>
  <w:style w:type="paragraph" w:styleId="a5">
    <w:name w:val="footer"/>
    <w:basedOn w:val="a"/>
    <w:link w:val="Char0"/>
    <w:unhideWhenUsed/>
    <w:rsid w:val="00BF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F47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47C6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F47C6"/>
    <w:rPr>
      <w:sz w:val="18"/>
      <w:szCs w:val="18"/>
    </w:rPr>
  </w:style>
  <w:style w:type="character" w:customStyle="1" w:styleId="1Char">
    <w:name w:val="标题 1 Char"/>
    <w:basedOn w:val="a1"/>
    <w:link w:val="1"/>
    <w:rsid w:val="00D33C8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rsid w:val="00D33C8A"/>
    <w:rPr>
      <w:rFonts w:ascii="Arial" w:eastAsia="仿宋_GB2312" w:hAnsi="Arial" w:cs="Times New Roman"/>
      <w:b/>
      <w:sz w:val="30"/>
      <w:szCs w:val="20"/>
    </w:rPr>
  </w:style>
  <w:style w:type="character" w:customStyle="1" w:styleId="3Char">
    <w:name w:val="标题 3 Char"/>
    <w:basedOn w:val="a1"/>
    <w:link w:val="3"/>
    <w:rsid w:val="00D33C8A"/>
    <w:rPr>
      <w:rFonts w:ascii="Times New Roman" w:eastAsia="仿宋_GB2312" w:hAnsi="Times New Roman" w:cs="Times New Roman"/>
      <w:b/>
      <w:sz w:val="28"/>
      <w:szCs w:val="20"/>
    </w:rPr>
  </w:style>
  <w:style w:type="character" w:customStyle="1" w:styleId="4Char">
    <w:name w:val="标题 4 Char"/>
    <w:basedOn w:val="a1"/>
    <w:link w:val="4"/>
    <w:rsid w:val="00D33C8A"/>
    <w:rPr>
      <w:rFonts w:ascii="Times New Roman" w:eastAsia="仿宋_GB2312" w:hAnsi="Times New Roman" w:cs="Times New Roman"/>
      <w:sz w:val="28"/>
      <w:szCs w:val="20"/>
    </w:rPr>
  </w:style>
  <w:style w:type="character" w:customStyle="1" w:styleId="5Char">
    <w:name w:val="标题 5 Char"/>
    <w:basedOn w:val="a1"/>
    <w:link w:val="5"/>
    <w:rsid w:val="00D33C8A"/>
    <w:rPr>
      <w:rFonts w:ascii="黑体" w:eastAsia="黑体" w:hAnsi="Arial" w:cs="Times New Roman"/>
      <w:kern w:val="20"/>
      <w:sz w:val="28"/>
      <w:szCs w:val="20"/>
      <w:u w:val="single"/>
    </w:rPr>
  </w:style>
  <w:style w:type="paragraph" w:styleId="a0">
    <w:name w:val="Body Text"/>
    <w:basedOn w:val="a"/>
    <w:link w:val="Char2"/>
    <w:rsid w:val="00D33C8A"/>
    <w:pPr>
      <w:widowControl/>
      <w:snapToGrid w:val="0"/>
      <w:spacing w:before="60" w:after="60" w:line="360" w:lineRule="auto"/>
      <w:ind w:firstLine="510"/>
      <w:jc w:val="center"/>
    </w:pPr>
    <w:rPr>
      <w:rFonts w:ascii="宋体" w:eastAsia="仿宋_GB2312" w:hAnsi="Arial"/>
      <w:b/>
      <w:kern w:val="0"/>
      <w:sz w:val="28"/>
      <w:szCs w:val="20"/>
      <w:u w:val="single"/>
    </w:rPr>
  </w:style>
  <w:style w:type="character" w:customStyle="1" w:styleId="Char2">
    <w:name w:val="正文文本 Char"/>
    <w:basedOn w:val="a1"/>
    <w:link w:val="a0"/>
    <w:rsid w:val="00D33C8A"/>
    <w:rPr>
      <w:rFonts w:ascii="宋体" w:eastAsia="仿宋_GB2312" w:hAnsi="Arial" w:cs="Times New Roman"/>
      <w:b/>
      <w:kern w:val="0"/>
      <w:sz w:val="28"/>
      <w:szCs w:val="20"/>
      <w:u w:val="single"/>
    </w:rPr>
  </w:style>
  <w:style w:type="paragraph" w:styleId="a7">
    <w:name w:val="Normal (Web)"/>
    <w:basedOn w:val="a"/>
    <w:rsid w:val="00D33C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1"/>
    <w:qFormat/>
    <w:rsid w:val="00D33C8A"/>
    <w:rPr>
      <w:b/>
      <w:bCs/>
    </w:rPr>
  </w:style>
  <w:style w:type="character" w:styleId="a9">
    <w:name w:val="Hyperlink"/>
    <w:basedOn w:val="a1"/>
    <w:rsid w:val="00D33C8A"/>
    <w:rPr>
      <w:strike w:val="0"/>
      <w:dstrike w:val="0"/>
      <w:color w:val="0000FF"/>
      <w:u w:val="none"/>
      <w:effect w:val="none"/>
    </w:rPr>
  </w:style>
  <w:style w:type="paragraph" w:customStyle="1" w:styleId="10">
    <w:name w:val="表文1"/>
    <w:basedOn w:val="a"/>
    <w:autoRedefine/>
    <w:rsid w:val="00D33C8A"/>
    <w:pPr>
      <w:snapToGrid w:val="0"/>
      <w:jc w:val="center"/>
    </w:pPr>
    <w:rPr>
      <w:rFonts w:ascii="Arial" w:eastAsia="仿宋_GB2312" w:hAnsi="Arial"/>
      <w:sz w:val="24"/>
      <w:szCs w:val="20"/>
    </w:rPr>
  </w:style>
  <w:style w:type="paragraph" w:styleId="aa">
    <w:name w:val="Date"/>
    <w:basedOn w:val="a"/>
    <w:next w:val="a"/>
    <w:link w:val="Char3"/>
    <w:rsid w:val="00D33C8A"/>
    <w:pPr>
      <w:spacing w:line="360" w:lineRule="auto"/>
    </w:pPr>
    <w:rPr>
      <w:rFonts w:eastAsia="仿宋_GB2312"/>
      <w:sz w:val="28"/>
      <w:szCs w:val="20"/>
    </w:rPr>
  </w:style>
  <w:style w:type="character" w:customStyle="1" w:styleId="Char3">
    <w:name w:val="日期 Char"/>
    <w:basedOn w:val="a1"/>
    <w:link w:val="aa"/>
    <w:rsid w:val="00D33C8A"/>
    <w:rPr>
      <w:rFonts w:ascii="Times New Roman" w:eastAsia="仿宋_GB2312" w:hAnsi="Times New Roman" w:cs="Times New Roman"/>
      <w:sz w:val="28"/>
      <w:szCs w:val="20"/>
    </w:rPr>
  </w:style>
  <w:style w:type="paragraph" w:styleId="ab">
    <w:name w:val="caption"/>
    <w:basedOn w:val="Picture"/>
    <w:next w:val="a0"/>
    <w:qFormat/>
    <w:rsid w:val="00D33C8A"/>
    <w:pPr>
      <w:snapToGrid/>
      <w:spacing w:line="300" w:lineRule="auto"/>
      <w:ind w:firstLine="0"/>
      <w:jc w:val="center"/>
    </w:pPr>
    <w:rPr>
      <w:rFonts w:ascii="仿宋_GB2312"/>
      <w:b/>
      <w:spacing w:val="5"/>
      <w:u w:val="single"/>
    </w:rPr>
  </w:style>
  <w:style w:type="paragraph" w:customStyle="1" w:styleId="Picture">
    <w:name w:val="Picture"/>
    <w:basedOn w:val="a"/>
    <w:next w:val="ab"/>
    <w:rsid w:val="00D33C8A"/>
    <w:pPr>
      <w:keepNext/>
      <w:widowControl/>
      <w:snapToGrid w:val="0"/>
      <w:spacing w:before="60" w:after="60" w:line="360" w:lineRule="auto"/>
      <w:ind w:firstLine="510"/>
    </w:pPr>
    <w:rPr>
      <w:rFonts w:ascii="宋体" w:eastAsia="仿宋_GB2312" w:hAnsi="Arial"/>
      <w:kern w:val="0"/>
      <w:sz w:val="28"/>
      <w:szCs w:val="20"/>
    </w:rPr>
  </w:style>
  <w:style w:type="paragraph" w:styleId="30">
    <w:name w:val="Body Text 3"/>
    <w:basedOn w:val="a"/>
    <w:link w:val="3Char0"/>
    <w:rsid w:val="00D33C8A"/>
    <w:pPr>
      <w:spacing w:line="300" w:lineRule="auto"/>
    </w:pPr>
    <w:rPr>
      <w:rFonts w:eastAsia="仿宋_GB2312"/>
      <w:color w:val="FF0000"/>
      <w:sz w:val="28"/>
      <w:szCs w:val="20"/>
    </w:rPr>
  </w:style>
  <w:style w:type="character" w:customStyle="1" w:styleId="3Char0">
    <w:name w:val="正文文本 3 Char"/>
    <w:basedOn w:val="a1"/>
    <w:link w:val="30"/>
    <w:rsid w:val="00D33C8A"/>
    <w:rPr>
      <w:rFonts w:ascii="Times New Roman" w:eastAsia="仿宋_GB2312" w:hAnsi="Times New Roman" w:cs="Times New Roman"/>
      <w:color w:val="FF0000"/>
      <w:sz w:val="28"/>
      <w:szCs w:val="20"/>
    </w:rPr>
  </w:style>
  <w:style w:type="paragraph" w:styleId="ac">
    <w:name w:val="Plain Text"/>
    <w:basedOn w:val="a"/>
    <w:link w:val="Char4"/>
    <w:rsid w:val="00D33C8A"/>
    <w:pPr>
      <w:spacing w:line="460" w:lineRule="atLeast"/>
      <w:ind w:firstLine="454"/>
    </w:pPr>
    <w:rPr>
      <w:rFonts w:ascii="宋体" w:hAnsi="Courier New"/>
      <w:spacing w:val="16"/>
      <w:sz w:val="24"/>
      <w:szCs w:val="20"/>
    </w:rPr>
  </w:style>
  <w:style w:type="character" w:customStyle="1" w:styleId="Char4">
    <w:name w:val="纯文本 Char"/>
    <w:basedOn w:val="a1"/>
    <w:link w:val="ac"/>
    <w:rsid w:val="00D33C8A"/>
    <w:rPr>
      <w:rFonts w:ascii="宋体" w:eastAsia="宋体" w:hAnsi="Courier New" w:cs="Times New Roman"/>
      <w:spacing w:val="16"/>
      <w:sz w:val="24"/>
      <w:szCs w:val="20"/>
    </w:rPr>
  </w:style>
  <w:style w:type="paragraph" w:styleId="ad">
    <w:name w:val="Body Text Indent"/>
    <w:basedOn w:val="a"/>
    <w:link w:val="Char5"/>
    <w:unhideWhenUsed/>
    <w:rsid w:val="00D33C8A"/>
    <w:pPr>
      <w:spacing w:after="120"/>
      <w:ind w:leftChars="200" w:left="420"/>
    </w:pPr>
  </w:style>
  <w:style w:type="character" w:customStyle="1" w:styleId="Char5">
    <w:name w:val="正文文本缩进 Char"/>
    <w:basedOn w:val="a1"/>
    <w:link w:val="ad"/>
    <w:uiPriority w:val="99"/>
    <w:semiHidden/>
    <w:rsid w:val="00D33C8A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d"/>
    <w:link w:val="2Char0"/>
    <w:rsid w:val="00D33C8A"/>
    <w:pPr>
      <w:spacing w:line="300" w:lineRule="auto"/>
      <w:ind w:leftChars="0" w:left="0" w:firstLine="210"/>
    </w:pPr>
    <w:rPr>
      <w:rFonts w:eastAsia="仿宋_GB2312"/>
      <w:b/>
      <w:sz w:val="28"/>
      <w:szCs w:val="20"/>
    </w:rPr>
  </w:style>
  <w:style w:type="character" w:customStyle="1" w:styleId="2Char0">
    <w:name w:val="正文首行缩进 2 Char"/>
    <w:basedOn w:val="Char5"/>
    <w:link w:val="20"/>
    <w:rsid w:val="00D33C8A"/>
    <w:rPr>
      <w:rFonts w:eastAsia="仿宋_GB2312"/>
      <w:b/>
      <w:sz w:val="28"/>
      <w:szCs w:val="20"/>
    </w:rPr>
  </w:style>
  <w:style w:type="paragraph" w:styleId="ae">
    <w:name w:val="Normal Indent"/>
    <w:basedOn w:val="a"/>
    <w:rsid w:val="00D33C8A"/>
    <w:pPr>
      <w:snapToGrid w:val="0"/>
      <w:spacing w:line="360" w:lineRule="auto"/>
      <w:ind w:firstLine="420"/>
    </w:pPr>
    <w:rPr>
      <w:rFonts w:eastAsia="仿宋_GB2312"/>
      <w:sz w:val="28"/>
      <w:szCs w:val="20"/>
    </w:rPr>
  </w:style>
  <w:style w:type="paragraph" w:styleId="31">
    <w:name w:val="toc 3"/>
    <w:basedOn w:val="a"/>
    <w:autoRedefine/>
    <w:semiHidden/>
    <w:rsid w:val="00D33C8A"/>
    <w:pPr>
      <w:spacing w:line="300" w:lineRule="auto"/>
      <w:ind w:firstLine="454"/>
    </w:pPr>
    <w:rPr>
      <w:rFonts w:eastAsia="仿宋_GB2312"/>
      <w:sz w:val="24"/>
      <w:szCs w:val="20"/>
    </w:rPr>
  </w:style>
  <w:style w:type="paragraph" w:styleId="af">
    <w:name w:val="Document Map"/>
    <w:basedOn w:val="a"/>
    <w:link w:val="Char6"/>
    <w:semiHidden/>
    <w:rsid w:val="00D33C8A"/>
    <w:pPr>
      <w:shd w:val="clear" w:color="auto" w:fill="000080"/>
      <w:spacing w:line="300" w:lineRule="auto"/>
    </w:pPr>
    <w:rPr>
      <w:rFonts w:eastAsia="仿宋_GB2312"/>
      <w:b/>
      <w:sz w:val="28"/>
      <w:szCs w:val="20"/>
    </w:rPr>
  </w:style>
  <w:style w:type="character" w:customStyle="1" w:styleId="Char6">
    <w:name w:val="文档结构图 Char"/>
    <w:basedOn w:val="a1"/>
    <w:link w:val="af"/>
    <w:semiHidden/>
    <w:rsid w:val="00D33C8A"/>
    <w:rPr>
      <w:rFonts w:ascii="Times New Roman" w:eastAsia="仿宋_GB2312" w:hAnsi="Times New Roman" w:cs="Times New Roman"/>
      <w:b/>
      <w:sz w:val="28"/>
      <w:szCs w:val="20"/>
      <w:shd w:val="clear" w:color="auto" w:fill="000080"/>
    </w:rPr>
  </w:style>
  <w:style w:type="paragraph" w:customStyle="1" w:styleId="af0">
    <w:name w:val="表文"/>
    <w:basedOn w:val="a"/>
    <w:autoRedefine/>
    <w:rsid w:val="00D33C8A"/>
    <w:pPr>
      <w:spacing w:line="300" w:lineRule="auto"/>
      <w:jc w:val="center"/>
    </w:pPr>
    <w:rPr>
      <w:rFonts w:eastAsia="仿宋_GB2312"/>
      <w:sz w:val="24"/>
      <w:szCs w:val="20"/>
    </w:rPr>
  </w:style>
  <w:style w:type="paragraph" w:styleId="40">
    <w:name w:val="toc 4"/>
    <w:basedOn w:val="a"/>
    <w:next w:val="a"/>
    <w:autoRedefine/>
    <w:semiHidden/>
    <w:rsid w:val="00D33C8A"/>
    <w:pPr>
      <w:spacing w:line="300" w:lineRule="auto"/>
      <w:ind w:firstLine="567"/>
    </w:pPr>
    <w:rPr>
      <w:rFonts w:eastAsia="仿宋_GB2312"/>
      <w:sz w:val="24"/>
      <w:szCs w:val="20"/>
    </w:rPr>
  </w:style>
  <w:style w:type="paragraph" w:styleId="11">
    <w:name w:val="toc 1"/>
    <w:basedOn w:val="a"/>
    <w:next w:val="a"/>
    <w:autoRedefine/>
    <w:semiHidden/>
    <w:rsid w:val="00D33C8A"/>
    <w:pPr>
      <w:spacing w:line="360" w:lineRule="auto"/>
    </w:pPr>
    <w:rPr>
      <w:rFonts w:ascii="宋体" w:hAnsi="华文细黑"/>
      <w:color w:val="000000"/>
    </w:rPr>
  </w:style>
  <w:style w:type="character" w:styleId="af1">
    <w:name w:val="page number"/>
    <w:basedOn w:val="a1"/>
    <w:rsid w:val="00983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cdel</cp:lastModifiedBy>
  <cp:revision>2</cp:revision>
  <dcterms:created xsi:type="dcterms:W3CDTF">2012-07-16T02:56:00Z</dcterms:created>
  <dcterms:modified xsi:type="dcterms:W3CDTF">2012-07-16T02:56:00Z</dcterms:modified>
</cp:coreProperties>
</file>