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73" w:rsidRDefault="00B67173" w:rsidP="00B67173">
      <w:pPr>
        <w:jc w:val="center"/>
        <w:rPr>
          <w:rFonts w:hint="eastAsia"/>
          <w:b/>
          <w:sz w:val="28"/>
        </w:rPr>
      </w:pPr>
      <w:bookmarkStart w:id="0" w:name="_Toc5241820"/>
      <w:bookmarkStart w:id="1" w:name="_Toc5241803"/>
      <w:r>
        <w:rPr>
          <w:rFonts w:hint="eastAsia"/>
          <w:b/>
          <w:sz w:val="28"/>
        </w:rPr>
        <w:t>目录</w:t>
      </w:r>
    </w:p>
    <w:p w:rsidR="00B67173" w:rsidRDefault="00B67173" w:rsidP="00B67173">
      <w:pPr>
        <w:pStyle w:val="11"/>
        <w:tabs>
          <w:tab w:val="right" w:leader="dot" w:pos="8495"/>
        </w:tabs>
        <w:rPr>
          <w:rFonts w:ascii="Times New Roman" w:hAnsi="Times New Roman"/>
          <w:noProof/>
          <w:color w:val="auto"/>
        </w:rPr>
      </w:pPr>
      <w:r>
        <w:fldChar w:fldCharType="begin"/>
      </w:r>
      <w:r>
        <w:instrText xml:space="preserve"> TOC \o "1-3" </w:instrText>
      </w:r>
      <w:r>
        <w:fldChar w:fldCharType="separate"/>
      </w:r>
      <w:r>
        <w:rPr>
          <w:rFonts w:hint="eastAsia"/>
          <w:noProof/>
          <w:szCs w:val="28"/>
        </w:rPr>
        <w:t>第一章 材料要求</w:t>
      </w:r>
      <w:r>
        <w:rPr>
          <w:noProof/>
        </w:rPr>
        <w:tab/>
      </w:r>
      <w:r>
        <w:rPr>
          <w:noProof/>
        </w:rPr>
        <w:fldChar w:fldCharType="begin"/>
      </w:r>
      <w:r>
        <w:rPr>
          <w:noProof/>
        </w:rPr>
        <w:instrText xml:space="preserve"> PAGEREF _Toc207196928 \h </w:instrText>
      </w:r>
      <w:r>
        <w:rPr>
          <w:noProof/>
        </w:rPr>
      </w:r>
      <w:r>
        <w:rPr>
          <w:noProof/>
        </w:rPr>
        <w:fldChar w:fldCharType="separate"/>
      </w:r>
      <w:r>
        <w:rPr>
          <w:noProof/>
        </w:rPr>
        <w:t>2</w:t>
      </w:r>
      <w:r>
        <w:rPr>
          <w:noProof/>
        </w:rPr>
        <w:fldChar w:fldCharType="end"/>
      </w:r>
    </w:p>
    <w:p w:rsidR="00B67173" w:rsidRDefault="00B67173" w:rsidP="00B67173">
      <w:pPr>
        <w:pStyle w:val="11"/>
        <w:tabs>
          <w:tab w:val="right" w:leader="dot" w:pos="8495"/>
        </w:tabs>
        <w:rPr>
          <w:rFonts w:ascii="Times New Roman" w:hAnsi="Times New Roman"/>
          <w:noProof/>
          <w:color w:val="auto"/>
        </w:rPr>
      </w:pPr>
      <w:r>
        <w:rPr>
          <w:rFonts w:hint="eastAsia"/>
          <w:noProof/>
          <w:szCs w:val="28"/>
        </w:rPr>
        <w:t>第二章 主要机具</w:t>
      </w:r>
      <w:r>
        <w:rPr>
          <w:noProof/>
        </w:rPr>
        <w:tab/>
      </w:r>
      <w:r>
        <w:rPr>
          <w:noProof/>
        </w:rPr>
        <w:fldChar w:fldCharType="begin"/>
      </w:r>
      <w:r>
        <w:rPr>
          <w:noProof/>
        </w:rPr>
        <w:instrText xml:space="preserve"> PAGEREF _Toc207196929 \h </w:instrText>
      </w:r>
      <w:r>
        <w:rPr>
          <w:noProof/>
        </w:rPr>
      </w:r>
      <w:r>
        <w:rPr>
          <w:noProof/>
        </w:rPr>
        <w:fldChar w:fldCharType="separate"/>
      </w:r>
      <w:r>
        <w:rPr>
          <w:noProof/>
        </w:rPr>
        <w:t>2</w:t>
      </w:r>
      <w:r>
        <w:rPr>
          <w:noProof/>
        </w:rPr>
        <w:fldChar w:fldCharType="end"/>
      </w:r>
    </w:p>
    <w:p w:rsidR="00B67173" w:rsidRDefault="00B67173" w:rsidP="00B67173">
      <w:pPr>
        <w:pStyle w:val="11"/>
        <w:tabs>
          <w:tab w:val="right" w:leader="dot" w:pos="8495"/>
        </w:tabs>
        <w:rPr>
          <w:rFonts w:ascii="Times New Roman" w:hAnsi="Times New Roman"/>
          <w:noProof/>
          <w:color w:val="auto"/>
        </w:rPr>
      </w:pPr>
      <w:r>
        <w:rPr>
          <w:rFonts w:hint="eastAsia"/>
          <w:noProof/>
          <w:szCs w:val="28"/>
        </w:rPr>
        <w:t>第三章 作业条件</w:t>
      </w:r>
      <w:r>
        <w:rPr>
          <w:noProof/>
        </w:rPr>
        <w:tab/>
      </w:r>
      <w:r>
        <w:rPr>
          <w:noProof/>
        </w:rPr>
        <w:fldChar w:fldCharType="begin"/>
      </w:r>
      <w:r>
        <w:rPr>
          <w:noProof/>
        </w:rPr>
        <w:instrText xml:space="preserve"> PAGEREF _Toc207196930 \h </w:instrText>
      </w:r>
      <w:r>
        <w:rPr>
          <w:noProof/>
        </w:rPr>
      </w:r>
      <w:r>
        <w:rPr>
          <w:noProof/>
        </w:rPr>
        <w:fldChar w:fldCharType="separate"/>
      </w:r>
      <w:r>
        <w:rPr>
          <w:noProof/>
        </w:rPr>
        <w:t>2</w:t>
      </w:r>
      <w:r>
        <w:rPr>
          <w:noProof/>
        </w:rPr>
        <w:fldChar w:fldCharType="end"/>
      </w:r>
    </w:p>
    <w:p w:rsidR="00B67173" w:rsidRDefault="00B67173" w:rsidP="00B67173">
      <w:pPr>
        <w:pStyle w:val="11"/>
        <w:tabs>
          <w:tab w:val="right" w:leader="dot" w:pos="8495"/>
        </w:tabs>
        <w:rPr>
          <w:rFonts w:ascii="Times New Roman" w:hAnsi="Times New Roman"/>
          <w:noProof/>
          <w:color w:val="auto"/>
        </w:rPr>
      </w:pPr>
      <w:r>
        <w:rPr>
          <w:rFonts w:hint="eastAsia"/>
          <w:noProof/>
          <w:szCs w:val="28"/>
        </w:rPr>
        <w:t>第四章 操作工艺</w:t>
      </w:r>
      <w:r>
        <w:rPr>
          <w:noProof/>
        </w:rPr>
        <w:tab/>
      </w:r>
      <w:r>
        <w:rPr>
          <w:noProof/>
        </w:rPr>
        <w:fldChar w:fldCharType="begin"/>
      </w:r>
      <w:r>
        <w:rPr>
          <w:noProof/>
        </w:rPr>
        <w:instrText xml:space="preserve"> PAGEREF _Toc207196931 \h </w:instrText>
      </w:r>
      <w:r>
        <w:rPr>
          <w:noProof/>
        </w:rPr>
      </w:r>
      <w:r>
        <w:rPr>
          <w:noProof/>
        </w:rPr>
        <w:fldChar w:fldCharType="separate"/>
      </w:r>
      <w:r>
        <w:rPr>
          <w:noProof/>
        </w:rPr>
        <w:t>3</w:t>
      </w:r>
      <w:r>
        <w:rPr>
          <w:noProof/>
        </w:rPr>
        <w:fldChar w:fldCharType="end"/>
      </w:r>
    </w:p>
    <w:p w:rsidR="00B67173" w:rsidRDefault="00B67173" w:rsidP="00B67173">
      <w:pPr>
        <w:pStyle w:val="11"/>
        <w:tabs>
          <w:tab w:val="right" w:leader="dot" w:pos="8495"/>
        </w:tabs>
        <w:rPr>
          <w:rFonts w:ascii="Times New Roman" w:hAnsi="Times New Roman"/>
          <w:noProof/>
          <w:color w:val="auto"/>
        </w:rPr>
      </w:pPr>
      <w:r>
        <w:rPr>
          <w:rFonts w:hint="eastAsia"/>
          <w:noProof/>
          <w:szCs w:val="28"/>
        </w:rPr>
        <w:t>第五章 成品保护</w:t>
      </w:r>
      <w:r>
        <w:rPr>
          <w:noProof/>
        </w:rPr>
        <w:tab/>
      </w:r>
      <w:r>
        <w:rPr>
          <w:noProof/>
        </w:rPr>
        <w:fldChar w:fldCharType="begin"/>
      </w:r>
      <w:r>
        <w:rPr>
          <w:noProof/>
        </w:rPr>
        <w:instrText xml:space="preserve"> PAGEREF _Toc207196932 \h </w:instrText>
      </w:r>
      <w:r>
        <w:rPr>
          <w:noProof/>
        </w:rPr>
      </w:r>
      <w:r>
        <w:rPr>
          <w:noProof/>
        </w:rPr>
        <w:fldChar w:fldCharType="separate"/>
      </w:r>
      <w:r>
        <w:rPr>
          <w:noProof/>
        </w:rPr>
        <w:t>5</w:t>
      </w:r>
      <w:r>
        <w:rPr>
          <w:noProof/>
        </w:rPr>
        <w:fldChar w:fldCharType="end"/>
      </w:r>
    </w:p>
    <w:p w:rsidR="00B67173" w:rsidRDefault="00B67173" w:rsidP="00B67173">
      <w:pPr>
        <w:pStyle w:val="11"/>
        <w:tabs>
          <w:tab w:val="right" w:leader="dot" w:pos="8495"/>
        </w:tabs>
        <w:rPr>
          <w:rFonts w:ascii="Times New Roman" w:hAnsi="Times New Roman"/>
          <w:noProof/>
          <w:color w:val="auto"/>
        </w:rPr>
      </w:pPr>
      <w:r>
        <w:rPr>
          <w:rFonts w:hint="eastAsia"/>
          <w:noProof/>
          <w:szCs w:val="28"/>
        </w:rPr>
        <w:t>第六章 应注意的质量问题</w:t>
      </w:r>
      <w:r>
        <w:rPr>
          <w:noProof/>
        </w:rPr>
        <w:tab/>
      </w:r>
      <w:r>
        <w:rPr>
          <w:noProof/>
        </w:rPr>
        <w:fldChar w:fldCharType="begin"/>
      </w:r>
      <w:r>
        <w:rPr>
          <w:noProof/>
        </w:rPr>
        <w:instrText xml:space="preserve"> PAGEREF _Toc207196933 \h </w:instrText>
      </w:r>
      <w:r>
        <w:rPr>
          <w:noProof/>
        </w:rPr>
      </w:r>
      <w:r>
        <w:rPr>
          <w:noProof/>
        </w:rPr>
        <w:fldChar w:fldCharType="separate"/>
      </w:r>
      <w:r>
        <w:rPr>
          <w:noProof/>
        </w:rPr>
        <w:t>6</w:t>
      </w:r>
      <w:r>
        <w:rPr>
          <w:noProof/>
        </w:rPr>
        <w:fldChar w:fldCharType="end"/>
      </w:r>
    </w:p>
    <w:p w:rsidR="00B67173" w:rsidRDefault="00B67173" w:rsidP="00B67173">
      <w:r>
        <w:fldChar w:fldCharType="end"/>
      </w:r>
    </w:p>
    <w:p w:rsidR="00B67173" w:rsidRDefault="00B67173" w:rsidP="00B67173">
      <w:pPr>
        <w:pStyle w:val="1"/>
      </w:pPr>
      <w:r>
        <w:br w:type="page"/>
      </w:r>
      <w:bookmarkStart w:id="2" w:name="_Toc207196928"/>
      <w:r>
        <w:lastRenderedPageBreak/>
        <w:t>材料要求</w:t>
      </w:r>
      <w:bookmarkStart w:id="3" w:name="bk100"/>
      <w:bookmarkEnd w:id="2"/>
      <w:bookmarkEnd w:id="3"/>
    </w:p>
    <w:p w:rsidR="00B67173" w:rsidRDefault="00B67173" w:rsidP="00B67173">
      <w:bookmarkStart w:id="4" w:name="bk101"/>
      <w:bookmarkEnd w:id="4"/>
      <w:r>
        <w:rPr>
          <w:rFonts w:hint="eastAsia"/>
        </w:rPr>
        <w:t>活动地板的品种和规格由设计人确定，并在施工图中示明。采购时一定要按照设计要求购买配套系列的合格产品。</w:t>
      </w:r>
    </w:p>
    <w:p w:rsidR="00B67173" w:rsidRDefault="00B67173" w:rsidP="00B67173">
      <w:r>
        <w:rPr>
          <w:rFonts w:hint="eastAsia"/>
        </w:rPr>
        <w:t>活动地板面层承载力不应小于</w:t>
      </w:r>
      <w:r>
        <w:t>7.5Mpa</w:t>
      </w:r>
      <w:r>
        <w:rPr>
          <w:rFonts w:hint="eastAsia"/>
        </w:rPr>
        <w:t>，系统电阻应为</w:t>
      </w:r>
      <w:r>
        <w:t>10</w:t>
      </w:r>
      <w:r>
        <w:rPr>
          <w:vertAlign w:val="superscript"/>
        </w:rPr>
        <w:t>5</w:t>
      </w:r>
      <w:r>
        <w:t>-10</w:t>
      </w:r>
      <w:r>
        <w:rPr>
          <w:vertAlign w:val="superscript"/>
        </w:rPr>
        <w:t>10</w:t>
      </w:r>
      <w:r>
        <w:rPr>
          <w:rFonts w:hint="eastAsia"/>
        </w:rPr>
        <w:t>Ω。板块面应平整、坚实，并具有耐磨、防潮阻燃、耐污染、耐老化和</w:t>
      </w:r>
      <w:proofErr w:type="gramStart"/>
      <w:r>
        <w:rPr>
          <w:rFonts w:hint="eastAsia"/>
        </w:rPr>
        <w:t>导静电</w:t>
      </w:r>
      <w:proofErr w:type="gramEnd"/>
      <w:r>
        <w:rPr>
          <w:rFonts w:hint="eastAsia"/>
        </w:rPr>
        <w:t>等特点，技术性能应符合现行国家标准。</w:t>
      </w:r>
    </w:p>
    <w:p w:rsidR="00B67173" w:rsidRDefault="00B67173" w:rsidP="00B67173">
      <w:r>
        <w:rPr>
          <w:rFonts w:hint="eastAsia"/>
        </w:rPr>
        <w:t>环氧树脂胶、滑石粉、泡沫塑料条、木条、橡胶条、铝型材和角铁、</w:t>
      </w:r>
      <w:proofErr w:type="gramStart"/>
      <w:r>
        <w:rPr>
          <w:rFonts w:hint="eastAsia"/>
        </w:rPr>
        <w:t>铝型角铁</w:t>
      </w:r>
      <w:proofErr w:type="gramEnd"/>
      <w:r>
        <w:rPr>
          <w:rFonts w:hint="eastAsia"/>
        </w:rPr>
        <w:t>等材质要符合要求。</w:t>
      </w:r>
    </w:p>
    <w:p w:rsidR="00B67173" w:rsidRDefault="00B67173" w:rsidP="00B67173"/>
    <w:p w:rsidR="00B67173" w:rsidRDefault="00B67173" w:rsidP="00B67173">
      <w:pPr>
        <w:pStyle w:val="1"/>
        <w:rPr>
          <w:rFonts w:hint="eastAsia"/>
        </w:rPr>
      </w:pPr>
      <w:bookmarkStart w:id="5" w:name="_Toc207196929"/>
      <w:r>
        <w:rPr>
          <w:rFonts w:hint="eastAsia"/>
        </w:rPr>
        <w:t>主要机具</w:t>
      </w:r>
      <w:bookmarkStart w:id="6" w:name="bk102"/>
      <w:bookmarkEnd w:id="5"/>
      <w:bookmarkEnd w:id="6"/>
    </w:p>
    <w:p w:rsidR="00B67173" w:rsidRDefault="00B67173" w:rsidP="00B67173">
      <w:bookmarkStart w:id="7" w:name="bk103"/>
      <w:bookmarkEnd w:id="7"/>
      <w:r>
        <w:rPr>
          <w:rFonts w:hint="eastAsia"/>
        </w:rPr>
        <w:t>水平仪、铁制水平尺、铁制方尺、</w:t>
      </w:r>
      <w:r>
        <w:t>2</w:t>
      </w:r>
      <w:smartTag w:uri="urn:schemas-microsoft-com:office:smarttags" w:element="chmetcnv">
        <w:smartTagPr>
          <w:attr w:name="TCSC" w:val="0"/>
          <w:attr w:name="NumberType" w:val="1"/>
          <w:attr w:name="Negative" w:val="True"/>
          <w:attr w:name="HasSpace" w:val="False"/>
          <w:attr w:name="SourceValue" w:val="3"/>
          <w:attr w:name="UnitName" w:val="m"/>
        </w:smartTagPr>
        <w:r>
          <w:t>-3m</w:t>
        </w:r>
      </w:smartTag>
      <w:r>
        <w:t>靠尺板、墨斗或粉线包、小线、线坠、扫帚、盒尺、钢尺、钉子、铅丝、红铅笔、油刷子、开刀、吸盘、手推车、铁簸箕、小铁锤、合金钢</w:t>
      </w:r>
      <w:proofErr w:type="gramStart"/>
      <w:r>
        <w:t>扁</w:t>
      </w:r>
      <w:proofErr w:type="gramEnd"/>
      <w:r>
        <w:t>钻子、</w:t>
      </w:r>
      <w:proofErr w:type="gramStart"/>
      <w:r>
        <w:t>裁改板面</w:t>
      </w:r>
      <w:proofErr w:type="gramEnd"/>
      <w:r>
        <w:t>用的圆盘锯、切割铝型材无齿锯、刀锯、木工用刨子和斧子、磅秤、钢丝钳子、小木桶、棉丝、小方锹、铁制螺丝扳子、工具袋、泡沫塑料拖鞋等。</w:t>
      </w:r>
    </w:p>
    <w:p w:rsidR="00B67173" w:rsidRDefault="00B67173" w:rsidP="00B67173"/>
    <w:p w:rsidR="00B67173" w:rsidRDefault="00B67173" w:rsidP="00B67173">
      <w:pPr>
        <w:pStyle w:val="1"/>
        <w:rPr>
          <w:rFonts w:hint="eastAsia"/>
        </w:rPr>
      </w:pPr>
      <w:bookmarkStart w:id="8" w:name="_Toc207196930"/>
      <w:r>
        <w:rPr>
          <w:rFonts w:hint="eastAsia"/>
        </w:rPr>
        <w:t>作业条件</w:t>
      </w:r>
      <w:bookmarkStart w:id="9" w:name="bk104"/>
      <w:bookmarkEnd w:id="8"/>
      <w:bookmarkEnd w:id="9"/>
    </w:p>
    <w:p w:rsidR="00B67173" w:rsidRDefault="00B67173" w:rsidP="00B67173">
      <w:bookmarkStart w:id="10" w:name="bk105"/>
      <w:bookmarkEnd w:id="10"/>
      <w:r>
        <w:rPr>
          <w:rFonts w:hint="eastAsia"/>
        </w:rPr>
        <w:t>首先按照设计图纸要求，事先把要铺设活动地板的基层做好（大多是水泥地面或现制水磨石地面等），基层表面应平整、光洁、不起尘，含水率不大于</w:t>
      </w:r>
      <w:r>
        <w:t>8%</w:t>
      </w:r>
      <w:r>
        <w:t>。安装前应清扫干净，必要时，在其面上涂刷绝缘脂或油漆。</w:t>
      </w:r>
    </w:p>
    <w:p w:rsidR="00B67173" w:rsidRDefault="00B67173" w:rsidP="00B67173">
      <w:r>
        <w:rPr>
          <w:rFonts w:hint="eastAsia"/>
        </w:rPr>
        <w:t>房间平面如是矩形，其相邻墙体必须相互垂直。</w:t>
      </w:r>
    </w:p>
    <w:p w:rsidR="00B67173" w:rsidRDefault="00B67173" w:rsidP="00B67173">
      <w:r>
        <w:rPr>
          <w:rFonts w:hint="eastAsia"/>
        </w:rPr>
        <w:t>安装活动地板面层，必须待室内各项工程完工和超过地板面承载的设备进入房间预定位置之后，方可进行，不得交叉施工；也不得在房间内加工。相邻房间内部也应全部完工。</w:t>
      </w:r>
    </w:p>
    <w:p w:rsidR="00B67173" w:rsidRDefault="00B67173" w:rsidP="00B67173">
      <w:r>
        <w:rPr>
          <w:rFonts w:hint="eastAsia"/>
        </w:rPr>
        <w:t>架设活动地板面层前，要检查核对地面面层标高，应符合设计要求。将室内四周的墙划出面层标高控制水平线。</w:t>
      </w:r>
    </w:p>
    <w:p w:rsidR="00B67173" w:rsidRDefault="00B67173" w:rsidP="00B67173">
      <w:r>
        <w:rPr>
          <w:rFonts w:hint="eastAsia"/>
        </w:rPr>
        <w:t>大面积架设前，应先放出施工大样，并做样板间，经质检部门鉴定合格后方可组织并按样板间标准要求施工。</w:t>
      </w:r>
    </w:p>
    <w:p w:rsidR="00B67173" w:rsidRDefault="00B67173" w:rsidP="00B67173"/>
    <w:p w:rsidR="00B67173" w:rsidRDefault="00B67173" w:rsidP="00B67173">
      <w:pPr>
        <w:pStyle w:val="1"/>
        <w:rPr>
          <w:rFonts w:hint="eastAsia"/>
        </w:rPr>
      </w:pPr>
      <w:bookmarkStart w:id="11" w:name="_Toc207196931"/>
      <w:r>
        <w:rPr>
          <w:rFonts w:hint="eastAsia"/>
        </w:rPr>
        <w:t>操作工艺</w:t>
      </w:r>
      <w:bookmarkStart w:id="12" w:name="bk106"/>
      <w:bookmarkEnd w:id="11"/>
      <w:bookmarkEnd w:id="12"/>
    </w:p>
    <w:p w:rsidR="00B67173" w:rsidRDefault="00B67173" w:rsidP="00B67173">
      <w:bookmarkStart w:id="13" w:name="bk107"/>
      <w:bookmarkEnd w:id="13"/>
      <w:r>
        <w:rPr>
          <w:rFonts w:hint="eastAsia"/>
        </w:rPr>
        <w:t>工艺流程</w:t>
      </w:r>
    </w:p>
    <w:p w:rsidR="00B67173" w:rsidRDefault="00B67173" w:rsidP="00B67173">
      <w:r>
        <w:rPr>
          <w:rFonts w:hint="eastAsia"/>
        </w:rPr>
        <w:t>基层处理与清理→找中、套房、分格、定位弹线→安装固定可调支架</w:t>
      </w:r>
      <w:proofErr w:type="gramStart"/>
      <w:r>
        <w:rPr>
          <w:rFonts w:hint="eastAsia"/>
        </w:rPr>
        <w:t>和引条</w:t>
      </w:r>
      <w:proofErr w:type="gramEnd"/>
      <w:r>
        <w:rPr>
          <w:rFonts w:hint="eastAsia"/>
        </w:rPr>
        <w:t>→铺设活动地板面层→清擦和打蜡</w:t>
      </w:r>
    </w:p>
    <w:p w:rsidR="00B67173" w:rsidRDefault="00B67173" w:rsidP="00B67173">
      <w:pPr>
        <w:rPr>
          <w:rFonts w:hint="eastAsia"/>
        </w:rPr>
      </w:pPr>
      <w:r>
        <w:rPr>
          <w:rFonts w:hint="eastAsia"/>
        </w:rPr>
        <w:t>基层处理与清理：活动地板面层的骨架应支承在现浇混凝土上抹水泥砂浆地面或水磨石楼地面基层上，其基层表面应平整、光洁、不起尘土，含水率不大于</w:t>
      </w:r>
      <w:r>
        <w:t>8%</w:t>
      </w:r>
      <w:r>
        <w:t>。安装关应认真清擦干</w:t>
      </w:r>
      <w:r>
        <w:lastRenderedPageBreak/>
        <w:t>净，必要时，在其面上涂刷绝缘</w:t>
      </w:r>
    </w:p>
    <w:p w:rsidR="00B67173" w:rsidRDefault="00B67173" w:rsidP="00B67173">
      <w:r>
        <w:t>脂或清漆。</w:t>
      </w:r>
    </w:p>
    <w:p w:rsidR="00B67173" w:rsidRDefault="00B67173" w:rsidP="00B67173">
      <w:r>
        <w:rPr>
          <w:rFonts w:hint="eastAsia"/>
        </w:rPr>
        <w:t>找中、套方、分格、定位、弹线：根据房间平面尺寸和设备布置等情况，按活动地板模数选择板块铺设方向，具体有以下几种情况：</w:t>
      </w:r>
    </w:p>
    <w:p w:rsidR="00B67173" w:rsidRDefault="00B67173" w:rsidP="00B67173">
      <w:r>
        <w:rPr>
          <w:rFonts w:hint="eastAsia"/>
        </w:rPr>
        <w:t>如室内无控制柜等设备，平面尺寸又符合板块模数时，宜由内向外铺设。</w:t>
      </w:r>
    </w:p>
    <w:p w:rsidR="00B67173" w:rsidRDefault="00B67173" w:rsidP="00B67173">
      <w:r>
        <w:rPr>
          <w:rFonts w:hint="eastAsia"/>
        </w:rPr>
        <w:t>如室内平面尺寸不符合板块模数时，应把室内</w:t>
      </w:r>
      <w:r>
        <w:t>2</w:t>
      </w:r>
      <w:r>
        <w:t>个方向平面中心线找出来。看两面尺寸相差多少，若相差的不明显宜由外向内铺设；如相差较大时，宜进行对称对格，幅度内向外铺设。</w:t>
      </w:r>
    </w:p>
    <w:p w:rsidR="00B67173" w:rsidRDefault="00B67173" w:rsidP="00B67173">
      <w:r>
        <w:rPr>
          <w:rFonts w:hint="eastAsia"/>
        </w:rPr>
        <w:t>如室内有控制柜等设备要留洞口时，其铺设方向和先后顺序应综合考虑选定。</w:t>
      </w:r>
    </w:p>
    <w:p w:rsidR="00B67173" w:rsidRDefault="00B67173" w:rsidP="00B67173">
      <w:r>
        <w:rPr>
          <w:rFonts w:hint="eastAsia"/>
        </w:rPr>
        <w:t>根据上述</w:t>
      </w:r>
      <w:proofErr w:type="gramStart"/>
      <w:r>
        <w:rPr>
          <w:rFonts w:hint="eastAsia"/>
        </w:rPr>
        <w:t>选铺方法</w:t>
      </w:r>
      <w:proofErr w:type="gramEnd"/>
      <w:r>
        <w:rPr>
          <w:rFonts w:hint="eastAsia"/>
        </w:rPr>
        <w:t>确定之后，就要</w:t>
      </w:r>
      <w:proofErr w:type="gramStart"/>
      <w:r>
        <w:rPr>
          <w:rFonts w:hint="eastAsia"/>
        </w:rPr>
        <w:t>进行找</w:t>
      </w:r>
      <w:proofErr w:type="gramEnd"/>
      <w:r>
        <w:rPr>
          <w:rFonts w:hint="eastAsia"/>
        </w:rPr>
        <w:t>中、套方、分格、定位、弹线工作。既要把面层分格</w:t>
      </w:r>
      <w:proofErr w:type="gramStart"/>
      <w:r>
        <w:rPr>
          <w:rFonts w:hint="eastAsia"/>
        </w:rPr>
        <w:t>线弹划在</w:t>
      </w:r>
      <w:proofErr w:type="gramEnd"/>
      <w:r>
        <w:rPr>
          <w:rFonts w:hint="eastAsia"/>
        </w:rPr>
        <w:t>室内四周墙面上（又叫面板位置控制线，便于施工操作控制用），又要把分格线弹在基层上面，而且要尺寸正确、</w:t>
      </w:r>
      <w:proofErr w:type="gramStart"/>
      <w:r>
        <w:rPr>
          <w:rFonts w:hint="eastAsia"/>
        </w:rPr>
        <w:t>上下交圈对口</w:t>
      </w:r>
      <w:proofErr w:type="gramEnd"/>
      <w:r>
        <w:rPr>
          <w:rFonts w:hint="eastAsia"/>
        </w:rPr>
        <w:t>，形成方格网并标明设备预留部位（此时应插入铺设活动地板下的管线要注意避开已弹好标志的支架座）。</w:t>
      </w:r>
    </w:p>
    <w:p w:rsidR="00B67173" w:rsidRDefault="00B67173" w:rsidP="00B67173">
      <w:r>
        <w:rPr>
          <w:rFonts w:hint="eastAsia"/>
        </w:rPr>
        <w:t>安装固定可调支架和行条：首先要事先检查复核原室内四周墙面上弹划出的标高控制线，按选定的铺设方向和顺序确定铺设基准点，然后</w:t>
      </w:r>
      <w:proofErr w:type="gramStart"/>
      <w:r>
        <w:rPr>
          <w:rFonts w:hint="eastAsia"/>
        </w:rPr>
        <w:t>按基层</w:t>
      </w:r>
      <w:proofErr w:type="gramEnd"/>
      <w:r>
        <w:rPr>
          <w:rFonts w:hint="eastAsia"/>
        </w:rPr>
        <w:t>已弹好和标出的位置在方格网交点处安放可调支座，架上横梁转动支座螺杆，先用小线和水平</w:t>
      </w:r>
      <w:proofErr w:type="gramStart"/>
      <w:r>
        <w:rPr>
          <w:rFonts w:hint="eastAsia"/>
        </w:rPr>
        <w:t>尺</w:t>
      </w:r>
      <w:proofErr w:type="gramEnd"/>
      <w:r>
        <w:rPr>
          <w:rFonts w:hint="eastAsia"/>
        </w:rPr>
        <w:t>调整支座面高度至全室等高，待所有钢支柱和横梁构成框架一体后，应用水平仪抄平，钢支柱底座与底层面之间的空隙应灌注环氧树脂连接牢固。</w:t>
      </w:r>
    </w:p>
    <w:p w:rsidR="00B67173" w:rsidRDefault="00B67173" w:rsidP="00B67173">
      <w:r>
        <w:rPr>
          <w:rFonts w:hint="eastAsia"/>
        </w:rPr>
        <w:t>铺设活动地板面层：首先检查活动地板面层下铺设的电缆、管线，确保无误后才能铺设活动地板面层。</w:t>
      </w:r>
    </w:p>
    <w:p w:rsidR="00B67173" w:rsidRDefault="00B67173" w:rsidP="00B67173">
      <w:r>
        <w:rPr>
          <w:rFonts w:hint="eastAsia"/>
        </w:rPr>
        <w:t>清擦和打蜡：如不是交通要道或由于安装工艺的特殊要求未完的房间外，可进行清擦地板面层和涂擦地板蜡工作。当局部</w:t>
      </w:r>
      <w:proofErr w:type="gramStart"/>
      <w:r>
        <w:rPr>
          <w:rFonts w:hint="eastAsia"/>
        </w:rPr>
        <w:t>沾污</w:t>
      </w:r>
      <w:proofErr w:type="gramEnd"/>
      <w:r>
        <w:rPr>
          <w:rFonts w:hint="eastAsia"/>
        </w:rPr>
        <w:t>时，可用汽油、酒精或皂水擦净并把门锁上。交通要道或工艺未完的房间，</w:t>
      </w:r>
      <w:proofErr w:type="gramStart"/>
      <w:r>
        <w:rPr>
          <w:rFonts w:hint="eastAsia"/>
        </w:rPr>
        <w:t>除即擦干</w:t>
      </w:r>
      <w:proofErr w:type="gramEnd"/>
      <w:r>
        <w:rPr>
          <w:rFonts w:hint="eastAsia"/>
        </w:rPr>
        <w:t>净后，应先用塑料布满铺后用</w:t>
      </w:r>
      <w:smartTag w:uri="urn:schemas-microsoft-com:office:smarttags" w:element="chmetcnv">
        <w:smartTagPr>
          <w:attr w:name="TCSC" w:val="0"/>
          <w:attr w:name="NumberType" w:val="1"/>
          <w:attr w:name="Negative" w:val="False"/>
          <w:attr w:name="HasSpace" w:val="False"/>
          <w:attr w:name="SourceValue" w:val="3"/>
          <w:attr w:name="UnitName" w:val="mm"/>
        </w:smartTagPr>
        <w:r>
          <w:t>3mm</w:t>
        </w:r>
      </w:smartTag>
      <w:r>
        <w:t>以上的橡胶板盖上，待其全部工序完后再清擦打蜡交活。</w:t>
      </w:r>
    </w:p>
    <w:p w:rsidR="00B67173" w:rsidRDefault="00B67173" w:rsidP="00B67173"/>
    <w:p w:rsidR="00B67173" w:rsidRDefault="00B67173" w:rsidP="00B67173">
      <w:pPr>
        <w:pStyle w:val="1"/>
        <w:rPr>
          <w:rFonts w:hint="eastAsia"/>
        </w:rPr>
      </w:pPr>
      <w:bookmarkStart w:id="14" w:name="_Toc207196932"/>
      <w:r>
        <w:rPr>
          <w:rFonts w:hint="eastAsia"/>
        </w:rPr>
        <w:t>成品保护</w:t>
      </w:r>
      <w:bookmarkStart w:id="15" w:name="bk108"/>
      <w:bookmarkEnd w:id="14"/>
      <w:bookmarkEnd w:id="15"/>
    </w:p>
    <w:p w:rsidR="00B67173" w:rsidRDefault="00B67173" w:rsidP="00B67173">
      <w:pPr>
        <w:rPr>
          <w:rFonts w:hint="eastAsia"/>
        </w:rPr>
      </w:pPr>
      <w:bookmarkStart w:id="16" w:name="bk109"/>
      <w:bookmarkEnd w:id="16"/>
      <w:r>
        <w:rPr>
          <w:rFonts w:hint="eastAsia"/>
        </w:rPr>
        <w:t>要注意保护好上道工序已完成的室内各分项分部工程成品的质量。在运输和施工操作中，要保护好门扇框扇、特别是铝合金门框扇和玻璃、墙纸、踢脚板等成品，应采取切实可行的保护和固定措施。</w:t>
      </w:r>
    </w:p>
    <w:p w:rsidR="00B67173" w:rsidRDefault="00B67173" w:rsidP="00B67173">
      <w:r>
        <w:rPr>
          <w:rFonts w:hint="eastAsia"/>
        </w:rPr>
        <w:t>活动地板等配套系列材料进场后，应设专人负责检查验收其规格、数量并做好保管工作，尤其在运输、装卸、堆放过程中要注意保护面板不受损坏。</w:t>
      </w:r>
    </w:p>
    <w:p w:rsidR="00B67173" w:rsidRDefault="00B67173" w:rsidP="00B67173">
      <w:r>
        <w:rPr>
          <w:rFonts w:hint="eastAsia"/>
        </w:rPr>
        <w:t>在整个地板安装过程中，要贯彻</w:t>
      </w:r>
      <w:proofErr w:type="gramStart"/>
      <w:r>
        <w:rPr>
          <w:rFonts w:hint="eastAsia"/>
        </w:rPr>
        <w:t>随污染随</w:t>
      </w:r>
      <w:proofErr w:type="gramEnd"/>
      <w:r>
        <w:rPr>
          <w:rFonts w:hint="eastAsia"/>
        </w:rPr>
        <w:t>清擦，特别是环氧树脂和乳胶液体，应及时清擦干净。严防污染成品。</w:t>
      </w:r>
    </w:p>
    <w:p w:rsidR="00B67173" w:rsidRDefault="00B67173" w:rsidP="00B67173">
      <w:r>
        <w:rPr>
          <w:rFonts w:hint="eastAsia"/>
        </w:rPr>
        <w:t>在已经铺设好的地板上行走或作业</w:t>
      </w:r>
      <w:r>
        <w:t>,</w:t>
      </w:r>
      <w:r>
        <w:rPr>
          <w:rFonts w:hint="eastAsia"/>
        </w:rPr>
        <w:t>应穿泡沫塑料拖鞋或干净胶鞋</w:t>
      </w:r>
      <w:r>
        <w:t>,</w:t>
      </w:r>
      <w:r>
        <w:rPr>
          <w:rFonts w:hint="eastAsia"/>
        </w:rPr>
        <w:t>不能穿带有金属钉的鞋子</w:t>
      </w:r>
      <w:r>
        <w:rPr>
          <w:rFonts w:hint="eastAsia"/>
        </w:rPr>
        <w:t>,</w:t>
      </w:r>
      <w:r>
        <w:rPr>
          <w:rFonts w:hint="eastAsia"/>
        </w:rPr>
        <w:t>更不能用锐物、硬物在地板表面拖拉、划擦及敲击。</w:t>
      </w:r>
    </w:p>
    <w:p w:rsidR="00B67173" w:rsidRDefault="00B67173" w:rsidP="00B67173">
      <w:r>
        <w:rPr>
          <w:rFonts w:hint="eastAsia"/>
        </w:rPr>
        <w:t>凡进行设备安装前，必须注意采取保护面板的措施，一般应铺设</w:t>
      </w:r>
      <w:smartTag w:uri="urn:schemas-microsoft-com:office:smarttags" w:element="chmetcnv">
        <w:smartTagPr>
          <w:attr w:name="TCSC" w:val="0"/>
          <w:attr w:name="NumberType" w:val="1"/>
          <w:attr w:name="Negative" w:val="False"/>
          <w:attr w:name="HasSpace" w:val="False"/>
          <w:attr w:name="SourceValue" w:val="3"/>
          <w:attr w:name="UnitName" w:val="mm"/>
        </w:smartTagPr>
        <w:r>
          <w:t>3mm</w:t>
        </w:r>
      </w:smartTag>
      <w:proofErr w:type="gramStart"/>
      <w:r>
        <w:t>厚以上</w:t>
      </w:r>
      <w:proofErr w:type="gramEnd"/>
      <w:r>
        <w:t>的橡胶板，上垫五层胶合板作临时性保护措施。</w:t>
      </w:r>
    </w:p>
    <w:p w:rsidR="00B67173" w:rsidRDefault="00B67173" w:rsidP="00B67173">
      <w:r>
        <w:rPr>
          <w:rFonts w:hint="eastAsia"/>
        </w:rPr>
        <w:t>安装设备时应观察支撑情况，如属于框架支撑、可随意码放；如是四点支撑，则应尽量靠近板框；如设备重量超过地板规定荷</w:t>
      </w:r>
      <w:r>
        <w:t xml:space="preserve"> </w:t>
      </w:r>
      <w:r>
        <w:rPr>
          <w:rFonts w:hint="eastAsia"/>
        </w:rPr>
        <w:t>载时，应在板下部增设一个地板支撑架。但在临时运输道路和堆放地点，必须采取保护面板措施，其接触面也不应太小，一般应铺设</w:t>
      </w:r>
      <w:smartTag w:uri="urn:schemas-microsoft-com:office:smarttags" w:element="chmetcnv">
        <w:smartTagPr>
          <w:attr w:name="TCSC" w:val="0"/>
          <w:attr w:name="NumberType" w:val="1"/>
          <w:attr w:name="Negative" w:val="False"/>
          <w:attr w:name="HasSpace" w:val="False"/>
          <w:attr w:name="SourceValue" w:val="5"/>
          <w:attr w:name="UnitName" w:val="mm"/>
        </w:smartTagPr>
        <w:r>
          <w:t>5mm</w:t>
        </w:r>
      </w:smartTag>
      <w:proofErr w:type="gramStart"/>
      <w:r>
        <w:t>厚以上</w:t>
      </w:r>
      <w:proofErr w:type="gramEnd"/>
      <w:r>
        <w:t>的橡胶板，上垫</w:t>
      </w:r>
      <w:smartTag w:uri="urn:schemas-microsoft-com:office:smarttags" w:element="chmetcnv">
        <w:smartTagPr>
          <w:attr w:name="TCSC" w:val="0"/>
          <w:attr w:name="NumberType" w:val="1"/>
          <w:attr w:name="Negative" w:val="False"/>
          <w:attr w:name="HasSpace" w:val="False"/>
          <w:attr w:name="SourceValue" w:val="5"/>
          <w:attr w:name="UnitName" w:val="cm"/>
        </w:smartTagPr>
        <w:r>
          <w:t>5cm</w:t>
        </w:r>
      </w:smartTag>
      <w:r>
        <w:t>脚手板作临时性保护措施。</w:t>
      </w:r>
    </w:p>
    <w:p w:rsidR="00B67173" w:rsidRDefault="00B67173" w:rsidP="00B67173">
      <w:r>
        <w:rPr>
          <w:rFonts w:hint="eastAsia"/>
        </w:rPr>
        <w:lastRenderedPageBreak/>
        <w:t>为保证地板面层清洁，可涂擦地板蜡，当局部</w:t>
      </w:r>
      <w:proofErr w:type="gramStart"/>
      <w:r>
        <w:rPr>
          <w:rFonts w:hint="eastAsia"/>
        </w:rPr>
        <w:t>沾污</w:t>
      </w:r>
      <w:proofErr w:type="gramEnd"/>
      <w:r>
        <w:rPr>
          <w:rFonts w:hint="eastAsia"/>
        </w:rPr>
        <w:t>时，可用汽油、酒精或皂水等擦净。</w:t>
      </w:r>
    </w:p>
    <w:p w:rsidR="00B67173" w:rsidRDefault="00B67173" w:rsidP="00B67173"/>
    <w:p w:rsidR="00B67173" w:rsidRDefault="00B67173" w:rsidP="00B67173">
      <w:pPr>
        <w:pStyle w:val="1"/>
        <w:rPr>
          <w:rFonts w:hint="eastAsia"/>
        </w:rPr>
      </w:pPr>
      <w:bookmarkStart w:id="17" w:name="_Toc207196933"/>
      <w:r>
        <w:rPr>
          <w:rFonts w:hint="eastAsia"/>
        </w:rPr>
        <w:t>应注意的质量问题</w:t>
      </w:r>
      <w:bookmarkStart w:id="18" w:name="bk110"/>
      <w:bookmarkEnd w:id="17"/>
      <w:bookmarkEnd w:id="18"/>
    </w:p>
    <w:p w:rsidR="00B67173" w:rsidRDefault="00B67173" w:rsidP="00B67173">
      <w:bookmarkStart w:id="19" w:name="bk111"/>
      <w:bookmarkEnd w:id="19"/>
      <w:r>
        <w:rPr>
          <w:rFonts w:hint="eastAsia"/>
        </w:rPr>
        <w:t>材质不符合要求：一定要把住活动地板等配套系列材质和技术性能入场关，必须符合设计、现行国家标准和规范的规定。要有产品出厂合格证，必要时要做复试。大面积施工前应进行试铺工作。</w:t>
      </w:r>
    </w:p>
    <w:p w:rsidR="00B67173" w:rsidRDefault="00B67173" w:rsidP="00B67173">
      <w:r>
        <w:rPr>
          <w:rFonts w:hint="eastAsia"/>
        </w:rPr>
        <w:t>面层高低不平：要严格控制好楼地面面层标高，尤其是房间与门口、走道和不同颜色、不同材料之间交接处的标高能交圈对口。</w:t>
      </w:r>
    </w:p>
    <w:p w:rsidR="00B67173" w:rsidRDefault="00B67173" w:rsidP="00B67173">
      <w:r>
        <w:rPr>
          <w:rFonts w:hint="eastAsia"/>
        </w:rPr>
        <w:t>交叉施工相互影响：在整个活动地板铺设过程中，要抓好以下两个关键环节和工序：一是当第二道操作工艺完成（即把基层弹好方格网）后，应及时插入铺设活动地板下的电缆、管线工作。这样既避免不应有的返工，同时又保证支架不被碰撞造成松动。二是当第三道操作工艺完成后，第四道操作工艺开始铺设活动地板面层之前，一定要检查面层下铺设的电缆、管线确保无误后，才铺设活动地板面层，以避免不应有返工。</w:t>
      </w:r>
    </w:p>
    <w:p w:rsidR="00B67173" w:rsidRDefault="00B67173" w:rsidP="00B67173">
      <w:r>
        <w:rPr>
          <w:rFonts w:hint="eastAsia"/>
        </w:rPr>
        <w:t>缝隙不均匀：要注意</w:t>
      </w:r>
      <w:proofErr w:type="gramStart"/>
      <w:r>
        <w:rPr>
          <w:rFonts w:hint="eastAsia"/>
        </w:rPr>
        <w:t>面层缝格排列</w:t>
      </w:r>
      <w:proofErr w:type="gramEnd"/>
      <w:r>
        <w:rPr>
          <w:rFonts w:hint="eastAsia"/>
        </w:rPr>
        <w:t>整齐，特别要注意不同颜色的电缆、管线设备沟槽处面层的平直对称排列和缝隙均匀一致。</w:t>
      </w:r>
    </w:p>
    <w:p w:rsidR="00B67173" w:rsidRDefault="00B67173" w:rsidP="00B67173"/>
    <w:p w:rsidR="00B67173" w:rsidRDefault="00B67173" w:rsidP="00B67173">
      <w:pPr>
        <w:rPr>
          <w:rFonts w:hint="eastAsia"/>
        </w:rPr>
      </w:pPr>
    </w:p>
    <w:bookmarkEnd w:id="0"/>
    <w:bookmarkEnd w:id="1"/>
    <w:p w:rsidR="00B67173" w:rsidRDefault="00B67173" w:rsidP="00B67173">
      <w:pPr>
        <w:jc w:val="center"/>
        <w:rPr>
          <w:lang w:val="en-GB"/>
        </w:rPr>
      </w:pPr>
    </w:p>
    <w:p w:rsidR="000E0CAA" w:rsidRPr="0067284D" w:rsidRDefault="000E0CAA" w:rsidP="0067284D"/>
    <w:sectPr w:rsidR="000E0CAA" w:rsidRPr="0067284D" w:rsidSect="000E0C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A3F" w:rsidRDefault="00235A3F" w:rsidP="00BF47C6">
      <w:r>
        <w:separator/>
      </w:r>
    </w:p>
  </w:endnote>
  <w:endnote w:type="continuationSeparator" w:id="0">
    <w:p w:rsidR="00235A3F" w:rsidRDefault="00235A3F" w:rsidP="00BF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A3F" w:rsidRDefault="00235A3F" w:rsidP="00BF47C6">
      <w:r>
        <w:separator/>
      </w:r>
    </w:p>
  </w:footnote>
  <w:footnote w:type="continuationSeparator" w:id="0">
    <w:p w:rsidR="00235A3F" w:rsidRDefault="00235A3F" w:rsidP="00BF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p w:rsidR="00BF47C6" w:rsidRDefault="00BF47C6" w:rsidP="00BF47C6">
    <w:pPr>
      <w:pStyle w:val="a4"/>
      <w:tabs>
        <w:tab w:val="clear" w:pos="8306"/>
        <w:tab w:val="left" w:pos="4200"/>
        <w:tab w:val="left" w:pos="4620"/>
        <w:tab w:val="left" w:pos="5040"/>
        <w:tab w:val="left" w:pos="5460"/>
        <w:tab w:val="left" w:pos="5880"/>
      </w:tabs>
      <w:jc w:val="left"/>
    </w:pP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32805"/>
    <w:multiLevelType w:val="singleLevel"/>
    <w:tmpl w:val="CF5EFC6E"/>
    <w:lvl w:ilvl="0">
      <w:start w:val="1"/>
      <w:numFmt w:val="decimal"/>
      <w:pStyle w:val="5"/>
      <w:lvlText w:val="(%1)"/>
      <w:lvlJc w:val="left"/>
      <w:pPr>
        <w:tabs>
          <w:tab w:val="num" w:pos="1230"/>
        </w:tabs>
        <w:ind w:left="1080" w:hanging="57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7C6"/>
    <w:rsid w:val="000E0CAA"/>
    <w:rsid w:val="000F66F7"/>
    <w:rsid w:val="00114674"/>
    <w:rsid w:val="001D04C9"/>
    <w:rsid w:val="00235A3F"/>
    <w:rsid w:val="002D4BC0"/>
    <w:rsid w:val="00307492"/>
    <w:rsid w:val="0049384C"/>
    <w:rsid w:val="00502A43"/>
    <w:rsid w:val="00547D2F"/>
    <w:rsid w:val="00663F5A"/>
    <w:rsid w:val="0067284D"/>
    <w:rsid w:val="00694221"/>
    <w:rsid w:val="007C6180"/>
    <w:rsid w:val="00962137"/>
    <w:rsid w:val="00983861"/>
    <w:rsid w:val="00A268B3"/>
    <w:rsid w:val="00AC25BC"/>
    <w:rsid w:val="00B10C4F"/>
    <w:rsid w:val="00B67173"/>
    <w:rsid w:val="00BF47C6"/>
    <w:rsid w:val="00D01858"/>
    <w:rsid w:val="00D33C8A"/>
    <w:rsid w:val="00F1079D"/>
    <w:rsid w:val="00F606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8A"/>
    <w:pPr>
      <w:widowControl w:val="0"/>
      <w:jc w:val="both"/>
    </w:pPr>
    <w:rPr>
      <w:rFonts w:ascii="Times New Roman" w:eastAsia="宋体" w:hAnsi="Times New Roman" w:cs="Times New Roman"/>
      <w:szCs w:val="24"/>
    </w:rPr>
  </w:style>
  <w:style w:type="paragraph" w:styleId="1">
    <w:name w:val="heading 1"/>
    <w:basedOn w:val="a"/>
    <w:link w:val="1Char"/>
    <w:qFormat/>
    <w:rsid w:val="00D33C8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D33C8A"/>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
    <w:name w:val="heading 3"/>
    <w:basedOn w:val="a"/>
    <w:link w:val="3Char"/>
    <w:qFormat/>
    <w:rsid w:val="00D33C8A"/>
    <w:pPr>
      <w:keepNext/>
      <w:keepLines/>
      <w:spacing w:before="120" w:after="120" w:line="360" w:lineRule="auto"/>
      <w:outlineLvl w:val="2"/>
    </w:pPr>
    <w:rPr>
      <w:rFonts w:eastAsia="仿宋_GB2312"/>
      <w:b/>
      <w:sz w:val="28"/>
      <w:szCs w:val="20"/>
    </w:rPr>
  </w:style>
  <w:style w:type="paragraph" w:styleId="4">
    <w:name w:val="heading 4"/>
    <w:basedOn w:val="a"/>
    <w:link w:val="4Char"/>
    <w:qFormat/>
    <w:rsid w:val="00D33C8A"/>
    <w:pPr>
      <w:keepNext/>
      <w:keepLines/>
      <w:spacing w:line="360" w:lineRule="auto"/>
      <w:outlineLvl w:val="3"/>
    </w:pPr>
    <w:rPr>
      <w:rFonts w:eastAsia="仿宋_GB2312"/>
      <w:sz w:val="28"/>
      <w:szCs w:val="20"/>
    </w:rPr>
  </w:style>
  <w:style w:type="paragraph" w:styleId="5">
    <w:name w:val="heading 5"/>
    <w:basedOn w:val="a"/>
    <w:next w:val="a0"/>
    <w:link w:val="5Char"/>
    <w:qFormat/>
    <w:rsid w:val="00D33C8A"/>
    <w:pPr>
      <w:keepNext/>
      <w:keepLines/>
      <w:widowControl/>
      <w:numPr>
        <w:numId w:val="1"/>
      </w:numPr>
      <w:tabs>
        <w:tab w:val="clear" w:pos="1230"/>
        <w:tab w:val="left" w:pos="567"/>
      </w:tabs>
      <w:snapToGrid w:val="0"/>
      <w:spacing w:before="60" w:after="60" w:line="360" w:lineRule="auto"/>
      <w:jc w:val="left"/>
      <w:outlineLvl w:val="4"/>
    </w:pPr>
    <w:rPr>
      <w:rFonts w:ascii="黑体" w:eastAsia="黑体" w:hAnsi="Arial"/>
      <w:kern w:val="20"/>
      <w:sz w:val="2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header"/>
    <w:basedOn w:val="a"/>
    <w:link w:val="Char"/>
    <w:unhideWhenUsed/>
    <w:rsid w:val="00BF4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F47C6"/>
    <w:rPr>
      <w:sz w:val="18"/>
      <w:szCs w:val="18"/>
    </w:rPr>
  </w:style>
  <w:style w:type="paragraph" w:styleId="a5">
    <w:name w:val="footer"/>
    <w:basedOn w:val="a"/>
    <w:link w:val="Char0"/>
    <w:unhideWhenUsed/>
    <w:rsid w:val="00BF47C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F47C6"/>
    <w:rPr>
      <w:sz w:val="18"/>
      <w:szCs w:val="18"/>
    </w:rPr>
  </w:style>
  <w:style w:type="paragraph" w:styleId="a6">
    <w:name w:val="Balloon Text"/>
    <w:basedOn w:val="a"/>
    <w:link w:val="Char1"/>
    <w:uiPriority w:val="99"/>
    <w:semiHidden/>
    <w:unhideWhenUsed/>
    <w:rsid w:val="00BF47C6"/>
    <w:rPr>
      <w:sz w:val="18"/>
      <w:szCs w:val="18"/>
    </w:rPr>
  </w:style>
  <w:style w:type="character" w:customStyle="1" w:styleId="Char1">
    <w:name w:val="批注框文本 Char"/>
    <w:basedOn w:val="a1"/>
    <w:link w:val="a6"/>
    <w:uiPriority w:val="99"/>
    <w:semiHidden/>
    <w:rsid w:val="00BF47C6"/>
    <w:rPr>
      <w:sz w:val="18"/>
      <w:szCs w:val="18"/>
    </w:rPr>
  </w:style>
  <w:style w:type="character" w:customStyle="1" w:styleId="1Char">
    <w:name w:val="标题 1 Char"/>
    <w:basedOn w:val="a1"/>
    <w:link w:val="1"/>
    <w:rsid w:val="00D33C8A"/>
    <w:rPr>
      <w:rFonts w:ascii="宋体" w:eastAsia="宋体" w:hAnsi="宋体" w:cs="宋体"/>
      <w:b/>
      <w:bCs/>
      <w:kern w:val="36"/>
      <w:sz w:val="48"/>
      <w:szCs w:val="48"/>
    </w:rPr>
  </w:style>
  <w:style w:type="character" w:customStyle="1" w:styleId="2Char">
    <w:name w:val="标题 2 Char"/>
    <w:basedOn w:val="a1"/>
    <w:link w:val="2"/>
    <w:rsid w:val="00D33C8A"/>
    <w:rPr>
      <w:rFonts w:ascii="Arial" w:eastAsia="仿宋_GB2312" w:hAnsi="Arial" w:cs="Times New Roman"/>
      <w:b/>
      <w:sz w:val="30"/>
      <w:szCs w:val="20"/>
    </w:rPr>
  </w:style>
  <w:style w:type="character" w:customStyle="1" w:styleId="3Char">
    <w:name w:val="标题 3 Char"/>
    <w:basedOn w:val="a1"/>
    <w:link w:val="3"/>
    <w:rsid w:val="00D33C8A"/>
    <w:rPr>
      <w:rFonts w:ascii="Times New Roman" w:eastAsia="仿宋_GB2312" w:hAnsi="Times New Roman" w:cs="Times New Roman"/>
      <w:b/>
      <w:sz w:val="28"/>
      <w:szCs w:val="20"/>
    </w:rPr>
  </w:style>
  <w:style w:type="character" w:customStyle="1" w:styleId="4Char">
    <w:name w:val="标题 4 Char"/>
    <w:basedOn w:val="a1"/>
    <w:link w:val="4"/>
    <w:rsid w:val="00D33C8A"/>
    <w:rPr>
      <w:rFonts w:ascii="Times New Roman" w:eastAsia="仿宋_GB2312" w:hAnsi="Times New Roman" w:cs="Times New Roman"/>
      <w:sz w:val="28"/>
      <w:szCs w:val="20"/>
    </w:rPr>
  </w:style>
  <w:style w:type="character" w:customStyle="1" w:styleId="5Char">
    <w:name w:val="标题 5 Char"/>
    <w:basedOn w:val="a1"/>
    <w:link w:val="5"/>
    <w:rsid w:val="00D33C8A"/>
    <w:rPr>
      <w:rFonts w:ascii="黑体" w:eastAsia="黑体" w:hAnsi="Arial" w:cs="Times New Roman"/>
      <w:kern w:val="20"/>
      <w:sz w:val="28"/>
      <w:szCs w:val="20"/>
      <w:u w:val="single"/>
    </w:rPr>
  </w:style>
  <w:style w:type="paragraph" w:styleId="a0">
    <w:name w:val="Body Text"/>
    <w:basedOn w:val="a"/>
    <w:link w:val="Char2"/>
    <w:rsid w:val="00D33C8A"/>
    <w:pPr>
      <w:widowControl/>
      <w:snapToGrid w:val="0"/>
      <w:spacing w:before="60" w:after="60" w:line="360" w:lineRule="auto"/>
      <w:ind w:firstLine="510"/>
      <w:jc w:val="center"/>
    </w:pPr>
    <w:rPr>
      <w:rFonts w:ascii="宋体" w:eastAsia="仿宋_GB2312" w:hAnsi="Arial"/>
      <w:b/>
      <w:kern w:val="0"/>
      <w:sz w:val="28"/>
      <w:szCs w:val="20"/>
      <w:u w:val="single"/>
    </w:rPr>
  </w:style>
  <w:style w:type="character" w:customStyle="1" w:styleId="Char2">
    <w:name w:val="正文文本 Char"/>
    <w:basedOn w:val="a1"/>
    <w:link w:val="a0"/>
    <w:rsid w:val="00D33C8A"/>
    <w:rPr>
      <w:rFonts w:ascii="宋体" w:eastAsia="仿宋_GB2312" w:hAnsi="Arial" w:cs="Times New Roman"/>
      <w:b/>
      <w:kern w:val="0"/>
      <w:sz w:val="28"/>
      <w:szCs w:val="20"/>
      <w:u w:val="single"/>
    </w:rPr>
  </w:style>
  <w:style w:type="paragraph" w:styleId="a7">
    <w:name w:val="Normal (Web)"/>
    <w:basedOn w:val="a"/>
    <w:rsid w:val="00D33C8A"/>
    <w:pPr>
      <w:widowControl/>
      <w:spacing w:before="100" w:beforeAutospacing="1" w:after="100" w:afterAutospacing="1"/>
      <w:jc w:val="left"/>
    </w:pPr>
    <w:rPr>
      <w:rFonts w:ascii="宋体" w:hAnsi="宋体" w:cs="宋体"/>
      <w:kern w:val="0"/>
      <w:sz w:val="24"/>
    </w:rPr>
  </w:style>
  <w:style w:type="character" w:styleId="a8">
    <w:name w:val="Strong"/>
    <w:basedOn w:val="a1"/>
    <w:qFormat/>
    <w:rsid w:val="00D33C8A"/>
    <w:rPr>
      <w:b/>
      <w:bCs/>
    </w:rPr>
  </w:style>
  <w:style w:type="character" w:styleId="a9">
    <w:name w:val="Hyperlink"/>
    <w:basedOn w:val="a1"/>
    <w:rsid w:val="00D33C8A"/>
    <w:rPr>
      <w:strike w:val="0"/>
      <w:dstrike w:val="0"/>
      <w:color w:val="0000FF"/>
      <w:u w:val="none"/>
      <w:effect w:val="none"/>
    </w:rPr>
  </w:style>
  <w:style w:type="paragraph" w:customStyle="1" w:styleId="10">
    <w:name w:val="表文1"/>
    <w:basedOn w:val="a"/>
    <w:autoRedefine/>
    <w:rsid w:val="00D33C8A"/>
    <w:pPr>
      <w:snapToGrid w:val="0"/>
      <w:jc w:val="center"/>
    </w:pPr>
    <w:rPr>
      <w:rFonts w:ascii="Arial" w:eastAsia="仿宋_GB2312" w:hAnsi="Arial"/>
      <w:sz w:val="24"/>
      <w:szCs w:val="20"/>
    </w:rPr>
  </w:style>
  <w:style w:type="paragraph" w:styleId="aa">
    <w:name w:val="Date"/>
    <w:basedOn w:val="a"/>
    <w:next w:val="a"/>
    <w:link w:val="Char3"/>
    <w:rsid w:val="00D33C8A"/>
    <w:pPr>
      <w:spacing w:line="360" w:lineRule="auto"/>
    </w:pPr>
    <w:rPr>
      <w:rFonts w:eastAsia="仿宋_GB2312"/>
      <w:sz w:val="28"/>
      <w:szCs w:val="20"/>
    </w:rPr>
  </w:style>
  <w:style w:type="character" w:customStyle="1" w:styleId="Char3">
    <w:name w:val="日期 Char"/>
    <w:basedOn w:val="a1"/>
    <w:link w:val="aa"/>
    <w:rsid w:val="00D33C8A"/>
    <w:rPr>
      <w:rFonts w:ascii="Times New Roman" w:eastAsia="仿宋_GB2312" w:hAnsi="Times New Roman" w:cs="Times New Roman"/>
      <w:sz w:val="28"/>
      <w:szCs w:val="20"/>
    </w:rPr>
  </w:style>
  <w:style w:type="paragraph" w:styleId="ab">
    <w:name w:val="caption"/>
    <w:basedOn w:val="Picture"/>
    <w:next w:val="a0"/>
    <w:qFormat/>
    <w:rsid w:val="00D33C8A"/>
    <w:pPr>
      <w:snapToGrid/>
      <w:spacing w:line="300" w:lineRule="auto"/>
      <w:ind w:firstLine="0"/>
      <w:jc w:val="center"/>
    </w:pPr>
    <w:rPr>
      <w:rFonts w:ascii="仿宋_GB2312"/>
      <w:b/>
      <w:spacing w:val="5"/>
      <w:u w:val="single"/>
    </w:rPr>
  </w:style>
  <w:style w:type="paragraph" w:customStyle="1" w:styleId="Picture">
    <w:name w:val="Picture"/>
    <w:basedOn w:val="a"/>
    <w:next w:val="ab"/>
    <w:rsid w:val="00D33C8A"/>
    <w:pPr>
      <w:keepNext/>
      <w:widowControl/>
      <w:snapToGrid w:val="0"/>
      <w:spacing w:before="60" w:after="60" w:line="360" w:lineRule="auto"/>
      <w:ind w:firstLine="510"/>
    </w:pPr>
    <w:rPr>
      <w:rFonts w:ascii="宋体" w:eastAsia="仿宋_GB2312" w:hAnsi="Arial"/>
      <w:kern w:val="0"/>
      <w:sz w:val="28"/>
      <w:szCs w:val="20"/>
    </w:rPr>
  </w:style>
  <w:style w:type="paragraph" w:styleId="30">
    <w:name w:val="Body Text 3"/>
    <w:basedOn w:val="a"/>
    <w:link w:val="3Char0"/>
    <w:rsid w:val="00D33C8A"/>
    <w:pPr>
      <w:spacing w:line="300" w:lineRule="auto"/>
    </w:pPr>
    <w:rPr>
      <w:rFonts w:eastAsia="仿宋_GB2312"/>
      <w:color w:val="FF0000"/>
      <w:sz w:val="28"/>
      <w:szCs w:val="20"/>
    </w:rPr>
  </w:style>
  <w:style w:type="character" w:customStyle="1" w:styleId="3Char0">
    <w:name w:val="正文文本 3 Char"/>
    <w:basedOn w:val="a1"/>
    <w:link w:val="30"/>
    <w:rsid w:val="00D33C8A"/>
    <w:rPr>
      <w:rFonts w:ascii="Times New Roman" w:eastAsia="仿宋_GB2312" w:hAnsi="Times New Roman" w:cs="Times New Roman"/>
      <w:color w:val="FF0000"/>
      <w:sz w:val="28"/>
      <w:szCs w:val="20"/>
    </w:rPr>
  </w:style>
  <w:style w:type="paragraph" w:styleId="ac">
    <w:name w:val="Plain Text"/>
    <w:basedOn w:val="a"/>
    <w:link w:val="Char4"/>
    <w:rsid w:val="00D33C8A"/>
    <w:pPr>
      <w:spacing w:line="460" w:lineRule="atLeast"/>
      <w:ind w:firstLine="454"/>
    </w:pPr>
    <w:rPr>
      <w:rFonts w:ascii="宋体" w:hAnsi="Courier New"/>
      <w:spacing w:val="16"/>
      <w:sz w:val="24"/>
      <w:szCs w:val="20"/>
    </w:rPr>
  </w:style>
  <w:style w:type="character" w:customStyle="1" w:styleId="Char4">
    <w:name w:val="纯文本 Char"/>
    <w:basedOn w:val="a1"/>
    <w:link w:val="ac"/>
    <w:rsid w:val="00D33C8A"/>
    <w:rPr>
      <w:rFonts w:ascii="宋体" w:eastAsia="宋体" w:hAnsi="Courier New" w:cs="Times New Roman"/>
      <w:spacing w:val="16"/>
      <w:sz w:val="24"/>
      <w:szCs w:val="20"/>
    </w:rPr>
  </w:style>
  <w:style w:type="paragraph" w:styleId="ad">
    <w:name w:val="Body Text Indent"/>
    <w:basedOn w:val="a"/>
    <w:link w:val="Char5"/>
    <w:unhideWhenUsed/>
    <w:rsid w:val="00D33C8A"/>
    <w:pPr>
      <w:spacing w:after="120"/>
      <w:ind w:leftChars="200" w:left="420"/>
    </w:pPr>
  </w:style>
  <w:style w:type="character" w:customStyle="1" w:styleId="Char5">
    <w:name w:val="正文文本缩进 Char"/>
    <w:basedOn w:val="a1"/>
    <w:link w:val="ad"/>
    <w:uiPriority w:val="99"/>
    <w:semiHidden/>
    <w:rsid w:val="00D33C8A"/>
    <w:rPr>
      <w:rFonts w:ascii="Times New Roman" w:eastAsia="宋体" w:hAnsi="Times New Roman" w:cs="Times New Roman"/>
      <w:szCs w:val="24"/>
    </w:rPr>
  </w:style>
  <w:style w:type="paragraph" w:styleId="20">
    <w:name w:val="Body Text First Indent 2"/>
    <w:basedOn w:val="ad"/>
    <w:link w:val="2Char0"/>
    <w:rsid w:val="00D33C8A"/>
    <w:pPr>
      <w:spacing w:line="300" w:lineRule="auto"/>
      <w:ind w:leftChars="0" w:left="0" w:firstLine="210"/>
    </w:pPr>
    <w:rPr>
      <w:rFonts w:eastAsia="仿宋_GB2312"/>
      <w:b/>
      <w:sz w:val="28"/>
      <w:szCs w:val="20"/>
    </w:rPr>
  </w:style>
  <w:style w:type="character" w:customStyle="1" w:styleId="2Char0">
    <w:name w:val="正文首行缩进 2 Char"/>
    <w:basedOn w:val="Char5"/>
    <w:link w:val="20"/>
    <w:rsid w:val="00D33C8A"/>
    <w:rPr>
      <w:rFonts w:eastAsia="仿宋_GB2312"/>
      <w:b/>
      <w:sz w:val="28"/>
      <w:szCs w:val="20"/>
    </w:rPr>
  </w:style>
  <w:style w:type="paragraph" w:styleId="ae">
    <w:name w:val="Normal Indent"/>
    <w:basedOn w:val="a"/>
    <w:rsid w:val="00D33C8A"/>
    <w:pPr>
      <w:snapToGrid w:val="0"/>
      <w:spacing w:line="360" w:lineRule="auto"/>
      <w:ind w:firstLine="420"/>
    </w:pPr>
    <w:rPr>
      <w:rFonts w:eastAsia="仿宋_GB2312"/>
      <w:sz w:val="28"/>
      <w:szCs w:val="20"/>
    </w:rPr>
  </w:style>
  <w:style w:type="paragraph" w:styleId="31">
    <w:name w:val="toc 3"/>
    <w:basedOn w:val="a"/>
    <w:autoRedefine/>
    <w:semiHidden/>
    <w:rsid w:val="00D33C8A"/>
    <w:pPr>
      <w:spacing w:line="300" w:lineRule="auto"/>
      <w:ind w:firstLine="454"/>
    </w:pPr>
    <w:rPr>
      <w:rFonts w:eastAsia="仿宋_GB2312"/>
      <w:sz w:val="24"/>
      <w:szCs w:val="20"/>
    </w:rPr>
  </w:style>
  <w:style w:type="paragraph" w:styleId="af">
    <w:name w:val="Document Map"/>
    <w:basedOn w:val="a"/>
    <w:link w:val="Char6"/>
    <w:semiHidden/>
    <w:rsid w:val="00D33C8A"/>
    <w:pPr>
      <w:shd w:val="clear" w:color="auto" w:fill="000080"/>
      <w:spacing w:line="300" w:lineRule="auto"/>
    </w:pPr>
    <w:rPr>
      <w:rFonts w:eastAsia="仿宋_GB2312"/>
      <w:b/>
      <w:sz w:val="28"/>
      <w:szCs w:val="20"/>
    </w:rPr>
  </w:style>
  <w:style w:type="character" w:customStyle="1" w:styleId="Char6">
    <w:name w:val="文档结构图 Char"/>
    <w:basedOn w:val="a1"/>
    <w:link w:val="af"/>
    <w:semiHidden/>
    <w:rsid w:val="00D33C8A"/>
    <w:rPr>
      <w:rFonts w:ascii="Times New Roman" w:eastAsia="仿宋_GB2312" w:hAnsi="Times New Roman" w:cs="Times New Roman"/>
      <w:b/>
      <w:sz w:val="28"/>
      <w:szCs w:val="20"/>
      <w:shd w:val="clear" w:color="auto" w:fill="000080"/>
    </w:rPr>
  </w:style>
  <w:style w:type="paragraph" w:customStyle="1" w:styleId="af0">
    <w:name w:val="表文"/>
    <w:basedOn w:val="a"/>
    <w:autoRedefine/>
    <w:rsid w:val="00D33C8A"/>
    <w:pPr>
      <w:spacing w:line="300" w:lineRule="auto"/>
      <w:jc w:val="center"/>
    </w:pPr>
    <w:rPr>
      <w:rFonts w:eastAsia="仿宋_GB2312"/>
      <w:sz w:val="24"/>
      <w:szCs w:val="20"/>
    </w:rPr>
  </w:style>
  <w:style w:type="paragraph" w:styleId="40">
    <w:name w:val="toc 4"/>
    <w:basedOn w:val="a"/>
    <w:next w:val="a"/>
    <w:autoRedefine/>
    <w:semiHidden/>
    <w:rsid w:val="00D33C8A"/>
    <w:pPr>
      <w:spacing w:line="300" w:lineRule="auto"/>
      <w:ind w:firstLine="567"/>
    </w:pPr>
    <w:rPr>
      <w:rFonts w:eastAsia="仿宋_GB2312"/>
      <w:sz w:val="24"/>
      <w:szCs w:val="20"/>
    </w:rPr>
  </w:style>
  <w:style w:type="paragraph" w:styleId="11">
    <w:name w:val="toc 1"/>
    <w:basedOn w:val="a"/>
    <w:next w:val="a"/>
    <w:autoRedefine/>
    <w:semiHidden/>
    <w:rsid w:val="00D33C8A"/>
    <w:pPr>
      <w:spacing w:line="360" w:lineRule="auto"/>
    </w:pPr>
    <w:rPr>
      <w:rFonts w:ascii="宋体" w:hAnsi="华文细黑"/>
      <w:color w:val="000000"/>
    </w:rPr>
  </w:style>
  <w:style w:type="character" w:styleId="af1">
    <w:name w:val="page number"/>
    <w:basedOn w:val="a1"/>
    <w:rsid w:val="009838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cp:revision>2</cp:revision>
  <dcterms:created xsi:type="dcterms:W3CDTF">2012-07-16T03:03:00Z</dcterms:created>
  <dcterms:modified xsi:type="dcterms:W3CDTF">2012-07-16T03:03:00Z</dcterms:modified>
</cp:coreProperties>
</file>