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399" w:type="dxa"/>
        <w:jc w:val="center"/>
        <w:tblInd w:w="95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9"/>
        <w:gridCol w:w="42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864" w:hRule="atLeast"/>
          <w:jc w:val="center"/>
        </w:trPr>
        <w:tc>
          <w:tcPr>
            <w:tcW w:w="63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江西省2018年咨询工程师（投资）考试合格人员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蔡春平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蔡菲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曾峰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曾四华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陈济友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陈剑毅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陈闽赣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陈希胜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陈小冬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陈晓祥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杜相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樊友伟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公振宇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龚坚强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何华台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胡建超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胡启明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胡少文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胡西红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黄成永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黄加长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黄秋荣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贾小艾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贾永峰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简军荣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江文明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姜尊仁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康荣根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赖麟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李培新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林迎镇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刘华祥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刘龙江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柳海龙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龙源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卢钱峰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卢致遇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陆少晨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陆小平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罗鑫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马成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莫建军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欧阳鹭霞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潘德龙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潘颖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彭侃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彭秋花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邱琳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饶志斌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阮灿椿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尚俊龙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沈磨群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谭翠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汤小群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唐传东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汪楚锟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汪延寿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王志成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王志平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危君安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吴河北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吴亮亮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吴贤华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夏爱东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夏婧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夏丽荣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夏美霞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谢旭晖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谢珍珍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熊少华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熊细华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徐进根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徐水太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徐志芬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严定坤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晏露箭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杨宝林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杨丽芳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杨唐仪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易芳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袁孚胜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袁健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袁望太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占传涛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104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105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赵晨麟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106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赵广召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107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108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钟亮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109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周积盛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110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111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邹永华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112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邹源飞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113</w:t>
            </w:r>
          </w:p>
        </w:tc>
        <w:tc>
          <w:tcPr>
            <w:tcW w:w="4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邹云龙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955FE"/>
    <w:rsid w:val="04E955F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2018-09-04T02:56:00Z</dcterms:created>
  <dc:creator>苏少欣-北京环球优路教育</dc:creator>
  <cp:lastModifiedBy>苏少欣-北京环球优路教育</cp:lastModifiedBy>
  <dcterms:modified xsi:type="dcterms:W3CDTF">2018-09-04T02:57:46Z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